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60C8C" w14:textId="2CFC69B4" w:rsidR="0051174F" w:rsidRPr="0051174F" w:rsidRDefault="00AC7E46" w:rsidP="002369A4">
      <w:pPr>
        <w:spacing w:line="276" w:lineRule="auto"/>
        <w:rPr>
          <w:color w:val="FFFFFF" w:themeColor="background1"/>
        </w:rPr>
        <w:sectPr w:rsidR="0051174F" w:rsidRPr="0051174F" w:rsidSect="0051174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7" w:right="1701" w:bottom="1417" w:left="0" w:header="708" w:footer="708" w:gutter="0"/>
          <w:cols w:space="708"/>
          <w:docGrid w:linePitch="360"/>
        </w:sectPr>
      </w:pPr>
      <w:r w:rsidRPr="0051174F">
        <w:rPr>
          <w:noProof/>
          <w:color w:val="FFFFFF" w:themeColor="background1"/>
          <w:lang w:eastAsia="es-ES"/>
        </w:rPr>
        <w:drawing>
          <wp:anchor distT="0" distB="0" distL="114300" distR="114300" simplePos="0" relativeHeight="251658240" behindDoc="1" locked="0" layoutInCell="1" allowOverlap="1" wp14:anchorId="60352956" wp14:editId="4A1FF391">
            <wp:simplePos x="0" y="0"/>
            <wp:positionH relativeFrom="page">
              <wp:posOffset>15240</wp:posOffset>
            </wp:positionH>
            <wp:positionV relativeFrom="page">
              <wp:posOffset>20320</wp:posOffset>
            </wp:positionV>
            <wp:extent cx="7547610" cy="10676255"/>
            <wp:effectExtent l="0" t="0" r="0" b="444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prueba 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3629" w:rsidRPr="0051174F">
        <w:rPr>
          <w:noProof/>
          <w:color w:val="FFFFFF" w:themeColor="background1"/>
          <w:lang w:eastAsia="es-ES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6EF6B8E" wp14:editId="3F2FA370">
                <wp:simplePos x="0" y="0"/>
                <wp:positionH relativeFrom="page">
                  <wp:posOffset>2266453</wp:posOffset>
                </wp:positionH>
                <wp:positionV relativeFrom="paragraph">
                  <wp:posOffset>1065364</wp:posOffset>
                </wp:positionV>
                <wp:extent cx="4969510" cy="9601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9510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FC00C" w14:textId="28990D53" w:rsidR="0051174F" w:rsidRPr="009D3EE5" w:rsidRDefault="00072AF7">
                            <w:pPr>
                              <w:rPr>
                                <w:rFonts w:ascii="Campus" w:hAnsi="Campus"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9D3EE5">
                              <w:rPr>
                                <w:rFonts w:ascii="Campus" w:hAnsi="Campus"/>
                                <w:color w:val="FFFFFF"/>
                                <w:sz w:val="48"/>
                                <w:szCs w:val="48"/>
                              </w:rPr>
                              <w:t>CA</w:t>
                            </w:r>
                            <w:r w:rsidR="009D3EE5" w:rsidRPr="009D3EE5">
                              <w:rPr>
                                <w:rFonts w:ascii="Campus" w:hAnsi="Campus"/>
                                <w:color w:val="FFFFFF"/>
                                <w:sz w:val="48"/>
                                <w:szCs w:val="48"/>
                              </w:rPr>
                              <w:t>RTERA TECNOL</w:t>
                            </w:r>
                            <w:r w:rsidR="009D3EE5">
                              <w:rPr>
                                <w:rFonts w:ascii="Campus" w:hAnsi="Campus"/>
                                <w:color w:val="FFFFFF"/>
                                <w:sz w:val="48"/>
                                <w:szCs w:val="48"/>
                              </w:rPr>
                              <w:t>ÓGICA Y CA</w:t>
                            </w:r>
                            <w:r w:rsidRPr="009D3EE5">
                              <w:rPr>
                                <w:rFonts w:ascii="Campus" w:hAnsi="Campus"/>
                                <w:color w:val="FFFFFF"/>
                                <w:sz w:val="48"/>
                                <w:szCs w:val="48"/>
                              </w:rPr>
                              <w:t>PACIDADES CINBIO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F6B8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78.45pt;margin-top:83.9pt;width:391.3pt;height:75.6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" filled="f" stroked="f">
                <v:textbox>
                  <w:txbxContent>
                    <w:p w14:paraId="78CFC00C" w14:textId="28990D53" w:rsidR="0051174F" w:rsidRPr="009D3EE5" w:rsidRDefault="00072AF7">
                      <w:pPr>
                        <w:rPr>
                          <w:rFonts w:ascii="Campus" w:hAnsi="Campus"/>
                          <w:color w:val="FFFFFF"/>
                          <w:sz w:val="48"/>
                          <w:szCs w:val="48"/>
                        </w:rPr>
                      </w:pPr>
                      <w:r w:rsidRPr="009D3EE5">
                        <w:rPr>
                          <w:rFonts w:ascii="Campus" w:hAnsi="Campus"/>
                          <w:color w:val="FFFFFF"/>
                          <w:sz w:val="48"/>
                          <w:szCs w:val="48"/>
                        </w:rPr>
                        <w:t>CA</w:t>
                      </w:r>
                      <w:r w:rsidR="009D3EE5" w:rsidRPr="009D3EE5">
                        <w:rPr>
                          <w:rFonts w:ascii="Campus" w:hAnsi="Campus"/>
                          <w:color w:val="FFFFFF"/>
                          <w:sz w:val="48"/>
                          <w:szCs w:val="48"/>
                        </w:rPr>
                        <w:t>RTERA TECNOL</w:t>
                      </w:r>
                      <w:r w:rsidR="009D3EE5">
                        <w:rPr>
                          <w:rFonts w:ascii="Campus" w:hAnsi="Campus"/>
                          <w:color w:val="FFFFFF"/>
                          <w:sz w:val="48"/>
                          <w:szCs w:val="48"/>
                        </w:rPr>
                        <w:t>ÓGICA Y CA</w:t>
                      </w:r>
                      <w:r w:rsidRPr="009D3EE5">
                        <w:rPr>
                          <w:rFonts w:ascii="Campus" w:hAnsi="Campus"/>
                          <w:color w:val="FFFFFF"/>
                          <w:sz w:val="48"/>
                          <w:szCs w:val="48"/>
                        </w:rPr>
                        <w:t>PACIDADES CINBIO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0261B" w:rsidRPr="0051174F">
        <w:rPr>
          <w:noProof/>
          <w:color w:val="FFFFFF" w:themeColor="background1"/>
          <w:lang w:eastAsia="es-ES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68B57770" wp14:editId="6A6FF35B">
                <wp:simplePos x="0" y="0"/>
                <wp:positionH relativeFrom="margin">
                  <wp:posOffset>755015</wp:posOffset>
                </wp:positionH>
                <wp:positionV relativeFrom="paragraph">
                  <wp:posOffset>7926070</wp:posOffset>
                </wp:positionV>
                <wp:extent cx="5788025" cy="96012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8025" cy="960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C2B25" w14:textId="03584295" w:rsidR="0080261B" w:rsidRPr="0080261B" w:rsidRDefault="0080261B" w:rsidP="0080261B">
                            <w:pPr>
                              <w:rPr>
                                <w:rFonts w:ascii="Campus" w:hAnsi="Campus"/>
                                <w:color w:val="FFFFFF" w:themeColor="background1"/>
                                <w:sz w:val="44"/>
                              </w:rPr>
                            </w:pPr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</w:r>
                            <w:r w:rsidR="00C44881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Unidad de Gestión</w:t>
                            </w:r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 xml:space="preserve">CINBIO - </w:t>
                            </w:r>
                            <w:proofErr w:type="spellStart"/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Universidade</w:t>
                            </w:r>
                            <w:proofErr w:type="spellEnd"/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de Vigo- Campus </w:t>
                            </w:r>
                            <w:proofErr w:type="spellStart"/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Lagoas</w:t>
                            </w:r>
                            <w:proofErr w:type="spellEnd"/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Marcosende</w:t>
                            </w:r>
                            <w:proofErr w:type="spellEnd"/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, 36310, Vigo</w:t>
                            </w:r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br/>
                              <w:t>+34-986-812128</w:t>
                            </w:r>
                            <w:r w:rsidR="00C44881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/ </w:t>
                            </w:r>
                            <w:r w:rsidR="008E4EC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+34 </w:t>
                            </w:r>
                            <w:r w:rsidR="00C44881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658 851 255</w:t>
                            </w:r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hyperlink r:id="rId13" w:history="1">
                              <w:r w:rsidR="00C44881" w:rsidRPr="00E96BCE">
                                <w:rPr>
                                  <w:rStyle w:val="Hipervnculo"/>
                                  <w:rFonts w:ascii="Arial" w:hAnsi="Arial" w:cs="Arial"/>
                                  <w:color w:val="FFFFFF" w:themeColor="background1"/>
                                  <w:sz w:val="18"/>
                                  <w:szCs w:val="18"/>
                                </w:rPr>
                                <w:t>cinbio.dir.ugestion@uvigo.es</w:t>
                              </w:r>
                            </w:hyperlink>
                            <w:r w:rsidRPr="00E96BCE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0261B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- www.cinbio.es</w:t>
                            </w:r>
                            <w:r w:rsidR="00C44881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7770" id="_x0000_s1027" type="#_x0000_t202" style="position:absolute;margin-left:59.45pt;margin-top:624.1pt;width:455.75pt;height:75.6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" filled="f" stroked="f">
                <v:textbox>
                  <w:txbxContent>
                    <w:p w14:paraId="566C2B25" w14:textId="03584295" w:rsidR="0080261B" w:rsidRPr="0080261B" w:rsidRDefault="0080261B" w:rsidP="0080261B">
                      <w:pPr>
                        <w:rPr>
                          <w:rFonts w:ascii="Campus" w:hAnsi="Campus"/>
                          <w:color w:val="FFFFFF" w:themeColor="background1"/>
                          <w:sz w:val="44"/>
                        </w:rPr>
                      </w:pPr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</w:r>
                      <w:r w:rsidR="00C44881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Unidad de Gestión</w:t>
                      </w:r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  <w:t xml:space="preserve">CINBIO - </w:t>
                      </w:r>
                      <w:proofErr w:type="spellStart"/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Universidade</w:t>
                      </w:r>
                      <w:proofErr w:type="spellEnd"/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de Vigo- Campus </w:t>
                      </w:r>
                      <w:proofErr w:type="spellStart"/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Lagoas</w:t>
                      </w:r>
                      <w:proofErr w:type="spellEnd"/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– </w:t>
                      </w:r>
                      <w:proofErr w:type="spellStart"/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Marcosende</w:t>
                      </w:r>
                      <w:proofErr w:type="spellEnd"/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, 36310, Vigo</w:t>
                      </w:r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br/>
                        <w:t>+34-986-812128</w:t>
                      </w:r>
                      <w:r w:rsidR="00C44881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/ </w:t>
                      </w:r>
                      <w:r w:rsidR="008E4EC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+34 </w:t>
                      </w:r>
                      <w:r w:rsidR="00C44881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658 851 255</w:t>
                      </w:r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– </w:t>
                      </w:r>
                      <w:hyperlink r:id="rId14" w:history="1">
                        <w:r w:rsidR="00C44881" w:rsidRPr="00E96BCE">
                          <w:rPr>
                            <w:rStyle w:val="Hipervnculo"/>
                            <w:rFonts w:ascii="Arial" w:hAnsi="Arial" w:cs="Arial"/>
                            <w:color w:val="FFFFFF" w:themeColor="background1"/>
                            <w:sz w:val="18"/>
                            <w:szCs w:val="18"/>
                          </w:rPr>
                          <w:t>cinbio.dir.ugestion@uvigo.es</w:t>
                        </w:r>
                      </w:hyperlink>
                      <w:r w:rsidRPr="00E96BCE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80261B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- www.cinbio.es</w:t>
                      </w:r>
                      <w:r w:rsidR="00C44881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502945590"/>
        <w:docPartObj>
          <w:docPartGallery w:val="Table of Contents"/>
          <w:docPartUnique/>
        </w:docPartObj>
      </w:sdtPr>
      <w:sdtEndPr>
        <w:rPr>
          <w:rFonts w:cstheme="majorHAnsi"/>
          <w:noProof/>
        </w:rPr>
      </w:sdtEndPr>
      <w:sdtContent>
        <w:p w14:paraId="4AA7A3BC" w14:textId="77777777" w:rsidR="008F5ABA" w:rsidRPr="0051013B" w:rsidRDefault="008F5ABA" w:rsidP="002369A4">
          <w:pPr>
            <w:pStyle w:val="TtuloTDC"/>
          </w:pPr>
          <w:r w:rsidRPr="00EE6E75">
            <w:t>CINBIO</w:t>
          </w:r>
        </w:p>
        <w:p w14:paraId="15E8A949" w14:textId="4578AB15" w:rsidR="00D10D6B" w:rsidRDefault="008F5ABA">
          <w:pPr>
            <w:pStyle w:val="TDC1"/>
            <w:tabs>
              <w:tab w:val="right" w:leader="dot" w:pos="8494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es-ES"/>
              <w14:ligatures w14:val="standardContextual"/>
            </w:rPr>
          </w:pPr>
          <w:r w:rsidRPr="0051013B">
            <w:rPr>
              <w:rFonts w:asciiTheme="majorHAnsi" w:hAnsiTheme="majorHAnsi" w:cstheme="majorHAnsi"/>
              <w:b w:val="0"/>
              <w:bCs w:val="0"/>
            </w:rPr>
            <w:fldChar w:fldCharType="begin"/>
          </w:r>
          <w:r w:rsidRPr="0051013B">
            <w:rPr>
              <w:rFonts w:asciiTheme="majorHAnsi" w:hAnsiTheme="majorHAnsi" w:cstheme="majorHAnsi"/>
            </w:rPr>
            <w:instrText>TOC \o "1-3" \h \z \u</w:instrText>
          </w:r>
          <w:r w:rsidRPr="0051013B">
            <w:rPr>
              <w:rFonts w:asciiTheme="majorHAnsi" w:hAnsiTheme="majorHAnsi" w:cstheme="majorHAnsi"/>
              <w:b w:val="0"/>
              <w:bCs w:val="0"/>
            </w:rPr>
            <w:fldChar w:fldCharType="separate"/>
          </w:r>
          <w:hyperlink w:anchor="_Toc160176394" w:history="1">
            <w:r w:rsidR="00D10D6B" w:rsidRPr="001004A4">
              <w:rPr>
                <w:rStyle w:val="Hipervnculo"/>
                <w:noProof/>
              </w:rPr>
              <w:t>CARTERA TECNOLÓGICA</w:t>
            </w:r>
            <w:r w:rsidR="00D10D6B">
              <w:rPr>
                <w:noProof/>
                <w:webHidden/>
              </w:rPr>
              <w:tab/>
            </w:r>
            <w:r w:rsidR="00D10D6B">
              <w:rPr>
                <w:noProof/>
                <w:webHidden/>
              </w:rPr>
              <w:fldChar w:fldCharType="begin"/>
            </w:r>
            <w:r w:rsidR="00D10D6B">
              <w:rPr>
                <w:noProof/>
                <w:webHidden/>
              </w:rPr>
              <w:instrText xml:space="preserve"> PAGEREF _Toc160176394 \h </w:instrText>
            </w:r>
            <w:r w:rsidR="00D10D6B">
              <w:rPr>
                <w:noProof/>
                <w:webHidden/>
              </w:rPr>
            </w:r>
            <w:r w:rsidR="00D10D6B">
              <w:rPr>
                <w:noProof/>
                <w:webHidden/>
              </w:rPr>
              <w:fldChar w:fldCharType="separate"/>
            </w:r>
            <w:r w:rsidR="00D10D6B">
              <w:rPr>
                <w:noProof/>
                <w:webHidden/>
              </w:rPr>
              <w:t>3</w:t>
            </w:r>
            <w:r w:rsidR="00D10D6B">
              <w:rPr>
                <w:noProof/>
                <w:webHidden/>
              </w:rPr>
              <w:fldChar w:fldCharType="end"/>
            </w:r>
          </w:hyperlink>
        </w:p>
        <w:p w14:paraId="0855434F" w14:textId="00F48F64" w:rsidR="00D10D6B" w:rsidRDefault="00D10D6B">
          <w:pPr>
            <w:pStyle w:val="TDC1"/>
            <w:tabs>
              <w:tab w:val="right" w:leader="dot" w:pos="8494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es-ES"/>
              <w14:ligatures w14:val="standardContextual"/>
            </w:rPr>
          </w:pPr>
          <w:hyperlink w:anchor="_Toc160176396" w:history="1">
            <w:r w:rsidRPr="001004A4">
              <w:rPr>
                <w:rStyle w:val="Hipervnculo"/>
                <w:noProof/>
              </w:rPr>
              <w:t>CAPACIDADES CINBIO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03D20A" w14:textId="7E66C0EB" w:rsidR="00D10D6B" w:rsidRDefault="00D10D6B">
          <w:pPr>
            <w:pStyle w:val="TDC1"/>
            <w:tabs>
              <w:tab w:val="right" w:leader="dot" w:pos="8494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es-ES"/>
              <w14:ligatures w14:val="standardContextual"/>
            </w:rPr>
          </w:pPr>
          <w:hyperlink w:anchor="_Toc160176397" w:history="1">
            <w:r w:rsidRPr="001004A4">
              <w:rPr>
                <w:rStyle w:val="Hipervnculo"/>
                <w:noProof/>
              </w:rPr>
              <w:t>NANOMATERIALES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DA726" w14:textId="4C6AF90B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398" w:history="1">
            <w:r w:rsidRPr="001004A4">
              <w:rPr>
                <w:rStyle w:val="Hipervnculo"/>
                <w:noProof/>
              </w:rPr>
              <w:t>Nanomateriales Híbridos (HNG)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22044B" w14:textId="71DF2404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399" w:history="1">
            <w:r w:rsidRPr="001004A4">
              <w:rPr>
                <w:rStyle w:val="Hipervnculo"/>
                <w:noProof/>
              </w:rPr>
              <w:t>TeamNanoTech (TNT)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B8085" w14:textId="16F06A5A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0" w:history="1">
            <w:r w:rsidRPr="001004A4">
              <w:rPr>
                <w:rStyle w:val="Hipervnculo"/>
                <w:noProof/>
              </w:rPr>
              <w:t>Nanomateriales Funcionales (FunNanoBio)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4E4EE6" w14:textId="41806B0D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1" w:history="1">
            <w:r w:rsidRPr="001004A4">
              <w:rPr>
                <w:rStyle w:val="Hipervnculo"/>
                <w:noProof/>
              </w:rPr>
              <w:t>Nanomateriales Biomiméticos (Biomimat)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35AC91" w14:textId="30DF89EA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2" w:history="1">
            <w:r w:rsidRPr="001004A4">
              <w:rPr>
                <w:rStyle w:val="Hipervnculo"/>
                <w:noProof/>
              </w:rPr>
              <w:t>Física y Química de Materiales (MCPG)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29F671" w14:textId="6B250309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3" w:history="1">
            <w:r w:rsidRPr="001004A4">
              <w:rPr>
                <w:rStyle w:val="Hipervnculo"/>
                <w:noProof/>
              </w:rPr>
              <w:t>Biomasa e desenvolvemento Sostible (EQ2)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016A2" w14:textId="20663AAF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4" w:history="1">
            <w:r w:rsidRPr="001004A4">
              <w:rPr>
                <w:rStyle w:val="Hipervnculo"/>
                <w:noProof/>
                <w:lang w:eastAsia="es-ES"/>
              </w:rPr>
              <w:t>Innovación en Agroalimentación y salud (CI8)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D10690" w14:textId="39C2EBBD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5" w:history="1">
            <w:r w:rsidRPr="001004A4">
              <w:rPr>
                <w:rStyle w:val="Hipervnculo"/>
                <w:noProof/>
                <w:lang w:eastAsia="es-ES"/>
              </w:rPr>
              <w:t>Sistemas informáticos de nueva generación (SING)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5A79D" w14:textId="194D787F" w:rsidR="00D10D6B" w:rsidRDefault="00D10D6B">
          <w:pPr>
            <w:pStyle w:val="TDC1"/>
            <w:tabs>
              <w:tab w:val="right" w:leader="dot" w:pos="8494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es-ES"/>
              <w14:ligatures w14:val="standardContextual"/>
            </w:rPr>
          </w:pPr>
          <w:hyperlink w:anchor="_Toc160176406" w:history="1">
            <w:r w:rsidRPr="001004A4">
              <w:rPr>
                <w:rStyle w:val="Hipervnculo"/>
                <w:noProof/>
              </w:rPr>
              <w:t>BIOMEDICINA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C220D" w14:textId="0EA103B9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7" w:history="1">
            <w:r w:rsidRPr="001004A4">
              <w:rPr>
                <w:rStyle w:val="Hipervnculo"/>
                <w:noProof/>
              </w:rPr>
              <w:t>Enfermedades Raras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233BC3" w14:textId="7EEB551F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8" w:history="1">
            <w:r w:rsidRPr="001004A4">
              <w:rPr>
                <w:rStyle w:val="Hipervnculo"/>
                <w:noProof/>
              </w:rPr>
              <w:t>Filogenómica (Filo)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B8AF63" w14:textId="2778CA37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09" w:history="1">
            <w:r w:rsidRPr="001004A4">
              <w:rPr>
                <w:rStyle w:val="Hipervnculo"/>
                <w:noProof/>
              </w:rPr>
              <w:t>Inmunología (IN1)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2D3313" w14:textId="79AD7B99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10" w:history="1">
            <w:r w:rsidRPr="001004A4">
              <w:rPr>
                <w:rStyle w:val="Hipervnculo"/>
                <w:noProof/>
              </w:rPr>
              <w:t>Química Orgánica (ORCHID)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D05AA" w14:textId="74EF729C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11" w:history="1">
            <w:r w:rsidRPr="001004A4">
              <w:rPr>
                <w:rStyle w:val="Hipervnculo"/>
                <w:noProof/>
              </w:rPr>
              <w:t>Comunicación celular en cáncer y en enfermedades asociadas a la edad (CELLCOM)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9F3994" w14:textId="79EF34E5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12" w:history="1">
            <w:r w:rsidRPr="001004A4">
              <w:rPr>
                <w:rStyle w:val="Hipervnculo"/>
                <w:noProof/>
              </w:rPr>
              <w:t>Neurocircuits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70AF0B" w14:textId="13F704D8" w:rsidR="00D10D6B" w:rsidRDefault="00D10D6B">
          <w:pPr>
            <w:pStyle w:val="TDC2"/>
            <w:tabs>
              <w:tab w:val="right" w:leader="dot" w:pos="8494"/>
            </w:tabs>
            <w:rPr>
              <w:rFonts w:eastAsiaTheme="minorEastAsia"/>
              <w:noProof/>
              <w:kern w:val="2"/>
              <w:sz w:val="24"/>
              <w:szCs w:val="24"/>
              <w:lang w:eastAsia="es-ES"/>
              <w14:ligatures w14:val="standardContextual"/>
            </w:rPr>
          </w:pPr>
          <w:hyperlink w:anchor="_Toc160176413" w:history="1">
            <w:r w:rsidRPr="001004A4">
              <w:rPr>
                <w:rStyle w:val="Hipervnculo"/>
                <w:noProof/>
              </w:rPr>
              <w:t>Computational Molecular Evolution (CME)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F80F64" w14:textId="75F8ED81" w:rsidR="00D10D6B" w:rsidRDefault="00D10D6B">
          <w:pPr>
            <w:pStyle w:val="TDC1"/>
            <w:tabs>
              <w:tab w:val="right" w:leader="dot" w:pos="8494"/>
            </w:tabs>
            <w:rPr>
              <w:rFonts w:eastAsiaTheme="minorEastAsia"/>
              <w:b w:val="0"/>
              <w:bCs w:val="0"/>
              <w:i w:val="0"/>
              <w:iCs w:val="0"/>
              <w:noProof/>
              <w:kern w:val="2"/>
              <w:lang w:eastAsia="es-ES"/>
              <w14:ligatures w14:val="standardContextual"/>
            </w:rPr>
          </w:pPr>
          <w:hyperlink w:anchor="_Toc160176414" w:history="1">
            <w:r w:rsidRPr="001004A4">
              <w:rPr>
                <w:rStyle w:val="Hipervnculo"/>
                <w:noProof/>
                <w:lang w:eastAsia="es-ES"/>
              </w:rPr>
              <w:t>Otros servicios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_Toc160176414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64B14" w14:textId="7E73335C" w:rsidR="008F5ABA" w:rsidRPr="0051013B" w:rsidRDefault="008F5ABA" w:rsidP="002369A4">
          <w:pPr>
            <w:spacing w:line="276" w:lineRule="auto"/>
            <w:rPr>
              <w:rFonts w:asciiTheme="majorHAnsi" w:hAnsiTheme="majorHAnsi" w:cstheme="majorHAnsi"/>
            </w:rPr>
          </w:pPr>
          <w:r w:rsidRPr="0051013B">
            <w:rPr>
              <w:rFonts w:asciiTheme="majorHAnsi" w:hAnsiTheme="majorHAnsi" w:cstheme="majorHAnsi"/>
              <w:b/>
              <w:bCs/>
              <w:noProof/>
            </w:rPr>
            <w:fldChar w:fldCharType="end"/>
          </w:r>
        </w:p>
      </w:sdtContent>
    </w:sdt>
    <w:p w14:paraId="3C48B848" w14:textId="62610B32" w:rsidR="00306C21" w:rsidRDefault="008F5ABA" w:rsidP="002369A4">
      <w:pPr>
        <w:pStyle w:val="Ttulo1"/>
      </w:pPr>
      <w:r w:rsidRPr="0051013B">
        <w:br w:type="page"/>
      </w:r>
    </w:p>
    <w:p w14:paraId="0F64EA8B" w14:textId="756BC094" w:rsidR="00306C21" w:rsidRDefault="00306C21" w:rsidP="00306C21">
      <w:pPr>
        <w:pStyle w:val="Ttulo1"/>
      </w:pPr>
      <w:bookmarkStart w:id="0" w:name="_Toc160176394"/>
      <w:r w:rsidRPr="0051013B">
        <w:lastRenderedPageBreak/>
        <w:t>CA</w:t>
      </w:r>
      <w:r>
        <w:t>RTERA TECNOLÓGICA</w:t>
      </w:r>
      <w:bookmarkEnd w:id="0"/>
      <w:r>
        <w:t xml:space="preserve">               </w:t>
      </w:r>
    </w:p>
    <w:p w14:paraId="5632C328" w14:textId="12462457" w:rsidR="001706EA" w:rsidRPr="001706EA" w:rsidRDefault="001706EA" w:rsidP="001706EA">
      <w:pPr>
        <w:pStyle w:val="Ttulo1"/>
        <w:rPr>
          <w:rFonts w:asciiTheme="majorHAnsi" w:eastAsia="Times New Roman" w:hAnsiTheme="majorHAnsi" w:cstheme="majorHAnsi"/>
          <w:color w:val="444444"/>
          <w:sz w:val="24"/>
          <w:szCs w:val="24"/>
          <w:lang w:eastAsia="es-ES"/>
        </w:rPr>
      </w:pPr>
      <w:bookmarkStart w:id="1" w:name="_Toc156907533"/>
      <w:bookmarkStart w:id="2" w:name="_Toc156912309"/>
      <w:bookmarkStart w:id="3" w:name="_Toc160176318"/>
      <w:bookmarkStart w:id="4" w:name="_Toc160176395"/>
      <w:r>
        <w:rPr>
          <w:rStyle w:val="normaltextrun"/>
          <w:rFonts w:asciiTheme="majorHAnsi" w:eastAsia="Times New Roman" w:hAnsiTheme="majorHAnsi" w:cstheme="majorHAnsi"/>
          <w:b w:val="0"/>
          <w:bCs w:val="0"/>
          <w:color w:val="333333"/>
          <w:sz w:val="22"/>
          <w:shd w:val="clear" w:color="auto" w:fill="FFFFFF"/>
          <w:lang w:eastAsia="es-ES_tradnl"/>
        </w:rPr>
        <w:t xml:space="preserve">CINBIO cuenta con una amplia cartera tecnológica que incluye resultados de investigación con una alta aplicación en el mercado. Todos estos resultados, disponibles para su explotación y codesarrollo, se pueden consultar en el portal </w:t>
      </w:r>
      <w:hyperlink r:id="rId15" w:history="1">
        <w:r w:rsidRPr="001706EA">
          <w:rPr>
            <w:rStyle w:val="Hipervnculo"/>
            <w:rFonts w:asciiTheme="majorHAnsi" w:eastAsia="Times New Roman" w:hAnsiTheme="majorHAnsi" w:cstheme="majorHAnsi"/>
            <w:b w:val="0"/>
            <w:bCs w:val="0"/>
            <w:sz w:val="22"/>
            <w:shd w:val="clear" w:color="auto" w:fill="FFFFFF"/>
            <w:lang w:eastAsia="es-ES_tradnl"/>
          </w:rPr>
          <w:t>INNOGET</w:t>
        </w:r>
      </w:hyperlink>
      <w:r>
        <w:rPr>
          <w:rStyle w:val="normaltextrun"/>
          <w:rFonts w:asciiTheme="majorHAnsi" w:eastAsia="Times New Roman" w:hAnsiTheme="majorHAnsi" w:cstheme="majorHAnsi"/>
          <w:b w:val="0"/>
          <w:bCs w:val="0"/>
          <w:color w:val="333333"/>
          <w:sz w:val="22"/>
          <w:shd w:val="clear" w:color="auto" w:fill="FFFFFF"/>
          <w:lang w:eastAsia="es-ES_tradnl"/>
        </w:rPr>
        <w:t xml:space="preserve">. Para más información sobre el proceso de comercialización que se realiza en el CINBIO, escriba a la dirección </w:t>
      </w:r>
      <w:hyperlink r:id="rId16" w:history="1">
        <w:r w:rsidRPr="00D42AB5">
          <w:rPr>
            <w:rStyle w:val="Hipervnculo"/>
            <w:rFonts w:asciiTheme="majorHAnsi" w:eastAsia="Times New Roman" w:hAnsiTheme="majorHAnsi" w:cstheme="majorHAnsi"/>
            <w:sz w:val="24"/>
            <w:szCs w:val="24"/>
            <w:lang w:eastAsia="es-ES"/>
          </w:rPr>
          <w:t>cinbio.techtransfer@uvigo.es</w:t>
        </w:r>
      </w:hyperlink>
      <w:r>
        <w:rPr>
          <w:rFonts w:asciiTheme="majorHAnsi" w:eastAsia="Times New Roman" w:hAnsiTheme="majorHAnsi" w:cstheme="majorHAnsi"/>
          <w:color w:val="444444"/>
          <w:sz w:val="24"/>
          <w:szCs w:val="24"/>
          <w:lang w:eastAsia="es-ES"/>
        </w:rPr>
        <w:t>.</w:t>
      </w:r>
      <w:bookmarkEnd w:id="1"/>
      <w:bookmarkEnd w:id="2"/>
      <w:bookmarkEnd w:id="3"/>
      <w:bookmarkEnd w:id="4"/>
    </w:p>
    <w:p w14:paraId="61CD8B26" w14:textId="596613C8" w:rsidR="008F5ABA" w:rsidRDefault="008F5ABA" w:rsidP="002369A4">
      <w:pPr>
        <w:pStyle w:val="Ttulo1"/>
      </w:pPr>
      <w:bookmarkStart w:id="5" w:name="_Toc160176396"/>
      <w:r w:rsidRPr="0051013B">
        <w:t>CAPACIDADES CINB</w:t>
      </w:r>
      <w:r w:rsidR="00627050">
        <w:t>IO</w:t>
      </w:r>
      <w:bookmarkEnd w:id="5"/>
      <w:r w:rsidR="00627050">
        <w:t xml:space="preserve">                     </w:t>
      </w:r>
    </w:p>
    <w:p w14:paraId="09EEFE61" w14:textId="77777777" w:rsidR="008F5ABA" w:rsidRPr="00627050" w:rsidRDefault="008F5ABA" w:rsidP="002369A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color w:val="333333"/>
          <w:sz w:val="22"/>
          <w:szCs w:val="22"/>
          <w:shd w:val="clear" w:color="auto" w:fill="FFFFFF"/>
        </w:rPr>
      </w:pPr>
      <w:r w:rsidRPr="00627050"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El Centro de Investigaciones </w:t>
      </w:r>
      <w:r w:rsidRPr="00627050">
        <w:rPr>
          <w:rStyle w:val="normaltextrun"/>
          <w:rFonts w:asciiTheme="majorHAnsi" w:hAnsiTheme="majorHAnsi" w:cstheme="majorHAnsi"/>
          <w:b/>
          <w:bCs/>
          <w:color w:val="2070C1"/>
          <w:sz w:val="22"/>
          <w:szCs w:val="22"/>
          <w:shd w:val="clear" w:color="auto" w:fill="FFFFFF"/>
        </w:rPr>
        <w:t>CINBIO</w:t>
      </w:r>
      <w:r w:rsidRPr="00627050"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 es un espacio formado por más de 200 personas: profesores, doctores, estudiantes de doctorado y técnicos de laboratorio. Nace con el objetivo de dotar de un equipamiento e infraestructura común a personal investigador, el centro ofrece servicios de investigación y cuenta con instalaciones bio-experimentales.</w:t>
      </w:r>
      <w:r w:rsidRPr="00627050">
        <w:rPr>
          <w:rStyle w:val="normaltextrun"/>
          <w:color w:val="333333"/>
          <w:shd w:val="clear" w:color="auto" w:fill="FFFFFF"/>
        </w:rPr>
        <w:t> </w:t>
      </w:r>
    </w:p>
    <w:p w14:paraId="30A1911A" w14:textId="77777777" w:rsidR="008F5ABA" w:rsidRDefault="008F5ABA" w:rsidP="002369A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</w:pPr>
    </w:p>
    <w:p w14:paraId="41485F52" w14:textId="77777777" w:rsidR="008F5ABA" w:rsidRPr="0051013B" w:rsidRDefault="008F5ABA" w:rsidP="002369A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</w:pPr>
      <w:r w:rsidRPr="0051013B"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Se configura como una apuesta de la </w:t>
      </w:r>
      <w:proofErr w:type="spellStart"/>
      <w:r w:rsidRPr="0051013B"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Universidade</w:t>
      </w:r>
      <w:proofErr w:type="spellEnd"/>
      <w:r w:rsidRPr="0051013B"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de Vigo para mejorar el ámbito biomédico</w:t>
      </w: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 y</w:t>
      </w:r>
      <w:r w:rsidRPr="0051013B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 </w:t>
      </w: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biotecnológico con u</w:t>
      </w:r>
      <w:r w:rsidRPr="0051013B"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>n elemento diferencial respecto de otros centros de similares características: su multidisciplinariedad. Contamos con investigadores del más alto nivel en distintas áreas de conocimiento: Medicina, Biología, Química, Física, Matemáticas e Informática.</w:t>
      </w:r>
      <w:r w:rsidRPr="0051013B">
        <w:rPr>
          <w:rStyle w:val="eop"/>
          <w:rFonts w:asciiTheme="majorHAnsi" w:hAnsiTheme="majorHAnsi" w:cstheme="majorHAnsi"/>
          <w:color w:val="333333"/>
          <w:sz w:val="22"/>
          <w:szCs w:val="22"/>
        </w:rPr>
        <w:t> </w:t>
      </w:r>
    </w:p>
    <w:p w14:paraId="0081D324" w14:textId="77777777" w:rsidR="009B33E6" w:rsidRDefault="009B33E6" w:rsidP="002369A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</w:pPr>
      <w:r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058"/>
      </w:tblGrid>
      <w:tr w:rsidR="009B33E6" w:rsidRPr="0080261B" w14:paraId="04471E3F" w14:textId="77777777" w:rsidTr="003F4EE4">
        <w:trPr>
          <w:trHeight w:val="2478"/>
          <w:jc w:val="center"/>
        </w:trPr>
        <w:tc>
          <w:tcPr>
            <w:tcW w:w="7058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14:paraId="19A1CD1D" w14:textId="77777777" w:rsidR="00C44881" w:rsidRDefault="00C44881" w:rsidP="002369A4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rStyle w:val="normaltextrun"/>
                <w:rFonts w:asciiTheme="majorHAnsi" w:hAnsiTheme="majorHAnsi" w:cstheme="majorHAnsi"/>
                <w:color w:val="333333"/>
                <w:sz w:val="22"/>
                <w:szCs w:val="22"/>
                <w:shd w:val="clear" w:color="auto" w:fill="FFFFFF"/>
              </w:rPr>
            </w:pPr>
          </w:p>
          <w:p w14:paraId="018F2E0F" w14:textId="44464D76" w:rsidR="003F4EE4" w:rsidRDefault="003F4EE4" w:rsidP="002369A4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rStyle w:val="eop"/>
                <w:rFonts w:asciiTheme="majorHAnsi" w:hAnsiTheme="majorHAnsi" w:cstheme="majorHAnsi"/>
                <w:sz w:val="22"/>
                <w:szCs w:val="22"/>
              </w:rPr>
            </w:pPr>
            <w:r w:rsidRPr="0051013B">
              <w:rPr>
                <w:rStyle w:val="normaltextrun"/>
                <w:rFonts w:asciiTheme="majorHAnsi" w:hAnsiTheme="majorHAnsi" w:cstheme="majorHAnsi"/>
                <w:color w:val="333333"/>
                <w:sz w:val="22"/>
                <w:szCs w:val="22"/>
                <w:shd w:val="clear" w:color="auto" w:fill="FFFFFF"/>
              </w:rPr>
              <w:t>El</w:t>
            </w:r>
            <w:r w:rsidRPr="0051013B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 </w:t>
            </w:r>
            <w:r w:rsidRPr="003F4EE4">
              <w:rPr>
                <w:rStyle w:val="normaltextrun"/>
                <w:rFonts w:asciiTheme="majorHAnsi" w:hAnsiTheme="majorHAnsi" w:cstheme="majorHAnsi"/>
                <w:b/>
                <w:bCs/>
                <w:color w:val="0070C0"/>
                <w:sz w:val="22"/>
                <w:szCs w:val="22"/>
              </w:rPr>
              <w:t>CINBIO</w:t>
            </w:r>
            <w:r w:rsidRPr="0051013B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está formado por un total de 1</w:t>
            </w:r>
            <w:r w:rsid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5</w:t>
            </w:r>
            <w:r w:rsidRPr="0051013B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grupos de investigación: </w:t>
            </w:r>
            <w:r w:rsidRPr="0051013B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 </w:t>
            </w:r>
          </w:p>
          <w:p w14:paraId="002A2D1A" w14:textId="77777777" w:rsidR="00C44881" w:rsidRPr="00231983" w:rsidRDefault="00C44881" w:rsidP="002369A4">
            <w:pPr>
              <w:pStyle w:val="paragraph"/>
              <w:spacing w:before="0" w:beforeAutospacing="0" w:after="0" w:afterAutospacing="0" w:line="276" w:lineRule="auto"/>
              <w:jc w:val="both"/>
              <w:textAlignment w:val="baseline"/>
              <w:rPr>
                <w:rStyle w:val="eop"/>
                <w:rFonts w:asciiTheme="majorHAnsi" w:hAnsiTheme="majorHAnsi" w:cstheme="majorHAnsi"/>
                <w:sz w:val="22"/>
                <w:szCs w:val="22"/>
              </w:rPr>
            </w:pPr>
          </w:p>
          <w:p w14:paraId="66B4EBBC" w14:textId="0492CAFE" w:rsidR="003F4EE4" w:rsidRPr="00231983" w:rsidRDefault="003F4EE4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normaltextrun"/>
              </w:rPr>
            </w:pP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Enfermedades Raras</w:t>
            </w:r>
            <w:r w:rsidRPr="00231983">
              <w:rPr>
                <w:rStyle w:val="normaltextrun"/>
              </w:rPr>
              <w:t> </w:t>
            </w:r>
          </w:p>
          <w:p w14:paraId="09DFD8CA" w14:textId="3AE264F3" w:rsidR="00231983" w:rsidRPr="00231983" w:rsidRDefault="00231983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eop"/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NanoBioMateria</w:t>
            </w:r>
            <w:r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les</w:t>
            </w:r>
            <w:proofErr w:type="spellEnd"/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 xml:space="preserve"> Funciona</w:t>
            </w:r>
            <w:r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les</w:t>
            </w:r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 xml:space="preserve"> (</w:t>
            </w:r>
            <w:proofErr w:type="spellStart"/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FunNanoBio</w:t>
            </w:r>
            <w:proofErr w:type="spellEnd"/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)</w:t>
            </w:r>
          </w:p>
          <w:p w14:paraId="5B4B9E58" w14:textId="43AD2BB3" w:rsidR="00231983" w:rsidRPr="00231983" w:rsidRDefault="00231983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</w:pP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Nanomateria</w:t>
            </w:r>
            <w:r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les</w:t>
            </w: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proofErr w:type="spellStart"/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Biomiméticos</w:t>
            </w:r>
            <w:proofErr w:type="spellEnd"/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(</w:t>
            </w:r>
            <w:proofErr w:type="spellStart"/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Biomimat</w:t>
            </w:r>
            <w:proofErr w:type="spellEnd"/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)</w:t>
            </w:r>
          </w:p>
          <w:p w14:paraId="45C4874E" w14:textId="6E07E44D" w:rsidR="003F4EE4" w:rsidRPr="00231983" w:rsidRDefault="001706EA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normaltextrun"/>
              </w:rPr>
            </w:pP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Innovación en Agroalimentación </w:t>
            </w:r>
            <w:r w:rsid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y</w:t>
            </w: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Sa</w:t>
            </w:r>
            <w:r w:rsid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lud</w:t>
            </w:r>
            <w:r w:rsidR="003F4EE4"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(CI8)</w:t>
            </w:r>
            <w:r w:rsidR="003F4EE4" w:rsidRPr="00231983">
              <w:rPr>
                <w:rStyle w:val="normaltextrun"/>
              </w:rPr>
              <w:t> </w:t>
            </w:r>
          </w:p>
          <w:p w14:paraId="1F87866B" w14:textId="77777777" w:rsidR="003F4EE4" w:rsidRPr="00231983" w:rsidRDefault="003F4EE4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eop"/>
                <w:rFonts w:asciiTheme="majorHAnsi" w:hAnsiTheme="majorHAnsi" w:cstheme="majorHAnsi"/>
                <w:sz w:val="22"/>
                <w:szCs w:val="22"/>
              </w:rPr>
            </w:pP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Biomasa y Desarrollo Sostenible (EQ2)</w:t>
            </w:r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 </w:t>
            </w:r>
          </w:p>
          <w:p w14:paraId="25A20F71" w14:textId="7718E3D4" w:rsidR="00231983" w:rsidRPr="00231983" w:rsidRDefault="00231983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Neurocircuits</w:t>
            </w:r>
            <w:proofErr w:type="spellEnd"/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(NCS)</w:t>
            </w:r>
          </w:p>
          <w:p w14:paraId="5A9631AE" w14:textId="1249B25C" w:rsidR="00231983" w:rsidRPr="00231983" w:rsidRDefault="00231983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231983">
              <w:rPr>
                <w:rFonts w:asciiTheme="majorHAnsi" w:hAnsiTheme="majorHAnsi" w:cstheme="majorHAnsi"/>
                <w:sz w:val="22"/>
                <w:szCs w:val="22"/>
              </w:rPr>
              <w:t>Computational</w:t>
            </w:r>
            <w:proofErr w:type="spellEnd"/>
            <w:r w:rsidRPr="00231983">
              <w:rPr>
                <w:rFonts w:asciiTheme="majorHAnsi" w:hAnsiTheme="majorHAnsi" w:cstheme="majorHAnsi"/>
                <w:sz w:val="22"/>
                <w:szCs w:val="22"/>
              </w:rPr>
              <w:t xml:space="preserve"> Molecular </w:t>
            </w:r>
            <w:proofErr w:type="spellStart"/>
            <w:r w:rsidRPr="00231983">
              <w:rPr>
                <w:rFonts w:asciiTheme="majorHAnsi" w:hAnsiTheme="majorHAnsi" w:cstheme="majorHAnsi"/>
                <w:sz w:val="22"/>
                <w:szCs w:val="22"/>
              </w:rPr>
              <w:t>Evolution</w:t>
            </w:r>
            <w:proofErr w:type="spellEnd"/>
            <w:r w:rsidRPr="00231983">
              <w:rPr>
                <w:rFonts w:asciiTheme="majorHAnsi" w:hAnsiTheme="majorHAnsi" w:cstheme="majorHAnsi"/>
                <w:sz w:val="22"/>
                <w:szCs w:val="22"/>
              </w:rPr>
              <w:t xml:space="preserve"> (CME)</w:t>
            </w:r>
          </w:p>
          <w:p w14:paraId="741E3B7E" w14:textId="7AC97108" w:rsidR="00231983" w:rsidRPr="00231983" w:rsidRDefault="00231983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231983">
              <w:rPr>
                <w:rFonts w:asciiTheme="majorHAnsi" w:hAnsiTheme="majorHAnsi" w:cstheme="majorHAnsi"/>
                <w:sz w:val="22"/>
                <w:szCs w:val="22"/>
              </w:rPr>
              <w:t xml:space="preserve">Física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y</w:t>
            </w:r>
            <w:r w:rsidRPr="00231983">
              <w:rPr>
                <w:rFonts w:asciiTheme="majorHAnsi" w:hAnsiTheme="majorHAnsi" w:cstheme="majorHAnsi"/>
                <w:sz w:val="22"/>
                <w:szCs w:val="22"/>
              </w:rPr>
              <w:t xml:space="preserve"> Química de Materi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ales</w:t>
            </w:r>
            <w:r w:rsidRPr="00231983">
              <w:rPr>
                <w:rFonts w:asciiTheme="majorHAnsi" w:hAnsiTheme="majorHAnsi" w:cstheme="majorHAnsi"/>
                <w:sz w:val="22"/>
                <w:szCs w:val="22"/>
              </w:rPr>
              <w:t xml:space="preserve"> (MCPG)</w:t>
            </w:r>
          </w:p>
          <w:p w14:paraId="456477BF" w14:textId="77777777" w:rsidR="003F4EE4" w:rsidRPr="00231983" w:rsidRDefault="003F4EE4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Inmunología (IN1)</w:t>
            </w:r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 </w:t>
            </w:r>
          </w:p>
          <w:p w14:paraId="0DF937AF" w14:textId="77777777" w:rsidR="003F4EE4" w:rsidRPr="00231983" w:rsidRDefault="003F4EE4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Química Orgánica (ORCHID)</w:t>
            </w:r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 </w:t>
            </w:r>
          </w:p>
          <w:p w14:paraId="2CD9E5CE" w14:textId="77777777" w:rsidR="003F4EE4" w:rsidRPr="00231983" w:rsidRDefault="003F4EE4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Sistemas Informáticos de Nueva Generación (SING)</w:t>
            </w:r>
            <w:r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 </w:t>
            </w:r>
          </w:p>
          <w:p w14:paraId="3E51D046" w14:textId="3AE3ADB1" w:rsidR="003F4EE4" w:rsidRPr="00231983" w:rsidRDefault="00A55CA0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TeamNanoTech</w:t>
            </w:r>
            <w:proofErr w:type="spellEnd"/>
            <w:r w:rsidR="003F4EE4"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 (T</w:t>
            </w:r>
            <w:r w:rsidR="00CE416F"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NT</w:t>
            </w:r>
            <w:r w:rsidR="003F4EE4"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)</w:t>
            </w:r>
            <w:r w:rsidR="003F4EE4" w:rsidRPr="00231983">
              <w:rPr>
                <w:rStyle w:val="eop"/>
                <w:rFonts w:asciiTheme="majorHAnsi" w:hAnsiTheme="majorHAnsi" w:cstheme="majorHAnsi"/>
                <w:sz w:val="22"/>
                <w:szCs w:val="22"/>
              </w:rPr>
              <w:t> </w:t>
            </w:r>
          </w:p>
          <w:p w14:paraId="712F6EC8" w14:textId="2A31FF85" w:rsidR="00CE416F" w:rsidRPr="00231983" w:rsidRDefault="00CE416F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</w:pPr>
            <w:proofErr w:type="spellStart"/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Filogenómica</w:t>
            </w:r>
            <w:proofErr w:type="spellEnd"/>
          </w:p>
          <w:p w14:paraId="3CED0A1E" w14:textId="7799DEF0" w:rsidR="009B33E6" w:rsidRPr="00231983" w:rsidRDefault="00231983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normaltextrun"/>
              </w:rPr>
            </w:pP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Nanomateria</w:t>
            </w:r>
            <w:r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les</w:t>
            </w: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Híbrido</w:t>
            </w:r>
            <w:r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s</w:t>
            </w:r>
            <w:r w:rsidR="003F4EE4" w:rsidRPr="00231983">
              <w:rPr>
                <w:rStyle w:val="normaltextrun"/>
              </w:rPr>
              <w:t> </w:t>
            </w:r>
            <w:r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(HNG</w:t>
            </w:r>
            <w:r w:rsidR="00370D63" w:rsidRPr="00231983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)</w:t>
            </w:r>
          </w:p>
          <w:p w14:paraId="00C32336" w14:textId="4A444333" w:rsidR="00231983" w:rsidRPr="006354B8" w:rsidRDefault="006354B8" w:rsidP="002369A4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</w:pPr>
            <w:r w:rsidRPr="006354B8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Comunicación celular en c</w:t>
            </w:r>
            <w:r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áncer</w:t>
            </w:r>
            <w:r w:rsidRPr="006354B8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y</w:t>
            </w:r>
            <w:r w:rsidRPr="006354B8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 en enferm</w:t>
            </w:r>
            <w:r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e</w:t>
            </w:r>
            <w:r w:rsidRPr="006354B8"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 xml:space="preserve">dades asociadas </w:t>
            </w:r>
            <w:r>
              <w:rPr>
                <w:rStyle w:val="normaltextrun"/>
                <w:rFonts w:asciiTheme="majorHAnsi" w:hAnsiTheme="majorHAnsi" w:cstheme="majorHAnsi"/>
                <w:sz w:val="22"/>
                <w:szCs w:val="22"/>
              </w:rPr>
              <w:t>a la edad (CELLCOM)</w:t>
            </w:r>
          </w:p>
          <w:p w14:paraId="78C6F8E3" w14:textId="6D10E9FA" w:rsidR="00C44881" w:rsidRPr="00627050" w:rsidRDefault="00C44881" w:rsidP="002369A4">
            <w:pPr>
              <w:pStyle w:val="paragraph"/>
              <w:spacing w:before="0" w:beforeAutospacing="0" w:after="0" w:afterAutospacing="0" w:line="276" w:lineRule="auto"/>
              <w:ind w:left="1422"/>
              <w:jc w:val="both"/>
              <w:textAlignment w:val="baseline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107DB491" w14:textId="68BEF31F" w:rsidR="008F5ABA" w:rsidRDefault="008F5ABA" w:rsidP="002369A4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ajorHAnsi" w:hAnsiTheme="majorHAnsi" w:cstheme="majorHAnsi"/>
          <w:color w:val="333333"/>
          <w:sz w:val="22"/>
          <w:szCs w:val="22"/>
          <w:shd w:val="clear" w:color="auto" w:fill="FFFFFF"/>
        </w:rPr>
      </w:pPr>
    </w:p>
    <w:p w14:paraId="4B6ED307" w14:textId="77777777" w:rsidR="00CB391C" w:rsidRDefault="00CB391C" w:rsidP="002369A4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ajorHAnsi" w:hAnsiTheme="majorHAnsi" w:cstheme="majorHAnsi"/>
          <w:b/>
          <w:bCs/>
          <w:sz w:val="22"/>
          <w:szCs w:val="22"/>
        </w:rPr>
      </w:pPr>
    </w:p>
    <w:p w14:paraId="4299AA40" w14:textId="77777777" w:rsidR="001706EA" w:rsidRDefault="001706EA" w:rsidP="002369A4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ajorHAnsi" w:hAnsiTheme="majorHAnsi" w:cstheme="majorHAnsi"/>
          <w:b/>
          <w:bCs/>
          <w:sz w:val="22"/>
          <w:szCs w:val="22"/>
        </w:rPr>
      </w:pPr>
    </w:p>
    <w:p w14:paraId="773779BC" w14:textId="79EFD811" w:rsidR="008F5ABA" w:rsidRDefault="003853A8" w:rsidP="002369A4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ajorHAnsi" w:hAnsiTheme="majorHAnsi" w:cstheme="majorHAnsi"/>
          <w:b/>
          <w:bCs/>
          <w:sz w:val="22"/>
          <w:szCs w:val="22"/>
        </w:rPr>
      </w:pPr>
      <w:r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lastRenderedPageBreak/>
        <w:t xml:space="preserve">PRINCIPALES </w:t>
      </w:r>
      <w:r w:rsidR="008F5ABA" w:rsidRPr="0051013B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L</w:t>
      </w:r>
      <w:r w:rsidR="008F5ABA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Í</w:t>
      </w:r>
      <w:r w:rsidR="008F5ABA" w:rsidRPr="0051013B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NEAS DE INVESTIGACIÓN</w:t>
      </w:r>
      <w:r w:rsidR="007E1BDB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 xml:space="preserve"> </w:t>
      </w:r>
    </w:p>
    <w:p w14:paraId="71CC0C34" w14:textId="77777777" w:rsidR="00B3399B" w:rsidRDefault="00B3399B" w:rsidP="002369A4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Theme="majorHAnsi" w:hAnsiTheme="majorHAnsi" w:cstheme="majorHAnsi"/>
          <w:b/>
          <w:bCs/>
          <w:sz w:val="22"/>
          <w:szCs w:val="22"/>
        </w:rPr>
      </w:pPr>
    </w:p>
    <w:p w14:paraId="23820A2E" w14:textId="75F75ADB" w:rsidR="00B3399B" w:rsidRDefault="00B3399B" w:rsidP="00B3399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Theme="majorHAnsi" w:hAnsiTheme="majorHAnsi" w:cstheme="majorHAnsi"/>
          <w:sz w:val="22"/>
          <w:szCs w:val="22"/>
        </w:rPr>
      </w:pPr>
      <w:r w:rsidRPr="00B3399B">
        <w:rPr>
          <w:rStyle w:val="normaltextrun"/>
          <w:rFonts w:asciiTheme="majorHAnsi" w:hAnsiTheme="majorHAnsi" w:cstheme="majorHAnsi"/>
          <w:sz w:val="22"/>
          <w:szCs w:val="22"/>
        </w:rPr>
        <w:t xml:space="preserve">CINBIO </w:t>
      </w:r>
      <w:r>
        <w:rPr>
          <w:rStyle w:val="normaltextrun"/>
          <w:rFonts w:asciiTheme="majorHAnsi" w:hAnsiTheme="majorHAnsi" w:cstheme="majorHAnsi"/>
          <w:sz w:val="22"/>
          <w:szCs w:val="22"/>
        </w:rPr>
        <w:t xml:space="preserve">se ha consolidado </w:t>
      </w:r>
      <w:r w:rsidRPr="00B3399B">
        <w:rPr>
          <w:rStyle w:val="normaltextrun"/>
          <w:rFonts w:asciiTheme="majorHAnsi" w:hAnsiTheme="majorHAnsi" w:cstheme="majorHAnsi"/>
          <w:sz w:val="22"/>
          <w:szCs w:val="22"/>
        </w:rPr>
        <w:t xml:space="preserve">como </w:t>
      </w:r>
      <w:r>
        <w:rPr>
          <w:rStyle w:val="normaltextrun"/>
          <w:rFonts w:asciiTheme="majorHAnsi" w:hAnsiTheme="majorHAnsi" w:cstheme="majorHAnsi"/>
          <w:sz w:val="22"/>
          <w:szCs w:val="22"/>
        </w:rPr>
        <w:t xml:space="preserve">un </w:t>
      </w:r>
      <w:r w:rsidRPr="00B3399B">
        <w:rPr>
          <w:rStyle w:val="normaltextrun"/>
          <w:rFonts w:asciiTheme="majorHAnsi" w:hAnsiTheme="majorHAnsi" w:cstheme="majorHAnsi"/>
          <w:sz w:val="22"/>
          <w:szCs w:val="22"/>
        </w:rPr>
        <w:t xml:space="preserve">referente internacional, agrupando los esfuerzos de los grupos de investigación en torno a dos grandes áreas de investigación como son los </w:t>
      </w:r>
      <w:r w:rsidRPr="00B3399B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nanomateriales y la biomedicina.</w:t>
      </w:r>
    </w:p>
    <w:p w14:paraId="737E719F" w14:textId="77777777" w:rsidR="003853A8" w:rsidRPr="0051013B" w:rsidRDefault="003853A8" w:rsidP="002369A4">
      <w:pPr>
        <w:pStyle w:val="paragraph"/>
        <w:spacing w:before="0" w:beforeAutospacing="0" w:after="0" w:afterAutospacing="0" w:line="276" w:lineRule="auto"/>
        <w:textAlignment w:val="baseline"/>
        <w:rPr>
          <w:rFonts w:asciiTheme="majorHAnsi" w:hAnsiTheme="majorHAnsi" w:cstheme="majorHAnsi"/>
          <w:sz w:val="18"/>
          <w:szCs w:val="18"/>
        </w:rPr>
      </w:pPr>
    </w:p>
    <w:p w14:paraId="6409F7F7" w14:textId="77777777" w:rsidR="00B3399B" w:rsidRDefault="00B3399B" w:rsidP="00B3399B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B3399B">
        <w:rPr>
          <w:rStyle w:val="normaltextrun"/>
          <w:rFonts w:asciiTheme="majorHAnsi" w:hAnsiTheme="majorHAnsi" w:cstheme="majorHAnsi"/>
          <w:sz w:val="22"/>
          <w:szCs w:val="22"/>
        </w:rPr>
        <w:t xml:space="preserve">El </w:t>
      </w:r>
      <w:r w:rsidRPr="00B3399B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área de nanomateriales</w:t>
      </w:r>
      <w:r w:rsidRPr="00B3399B">
        <w:rPr>
          <w:rStyle w:val="normaltextrun"/>
          <w:rFonts w:asciiTheme="majorHAnsi" w:hAnsiTheme="majorHAnsi" w:cstheme="majorHAnsi"/>
          <w:sz w:val="22"/>
          <w:szCs w:val="22"/>
        </w:rPr>
        <w:t xml:space="preserve"> se concentra principalmente en tres prioridades de investigación: el estudio y aplicación de propiedades ópticas y catalíticas, propiedades magnéticas y térmicas, así como propiedades de transporte en diversos nanomateriales y sistemas. Esta investigación tiene como objetivo avanzar en la comprensión de estas propiedades, principalmente en el contexto de las prioridades del área de biomedicina, pero sin limitarse a ella, ya que esta área puede tener un impacto significativo en múltiples campos de la ciencia y la tecnología. </w:t>
      </w:r>
    </w:p>
    <w:p w14:paraId="403E6E8E" w14:textId="77777777" w:rsidR="00B3399B" w:rsidRPr="00B3399B" w:rsidRDefault="00B3399B" w:rsidP="00B3399B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B3399B">
        <w:rPr>
          <w:rStyle w:val="normaltextrun"/>
          <w:rFonts w:asciiTheme="majorHAnsi" w:hAnsiTheme="majorHAnsi" w:cstheme="majorHAnsi"/>
          <w:sz w:val="22"/>
          <w:szCs w:val="22"/>
        </w:rPr>
        <w:t xml:space="preserve">En cuanto </w:t>
      </w:r>
      <w:r w:rsidRPr="00B3399B">
        <w:rPr>
          <w:rStyle w:val="normaltextrun"/>
          <w:rFonts w:asciiTheme="majorHAnsi" w:hAnsiTheme="majorHAnsi" w:cstheme="majorHAnsi"/>
          <w:b/>
          <w:bCs/>
          <w:sz w:val="22"/>
          <w:szCs w:val="22"/>
        </w:rPr>
        <w:t>al área de biomedicina</w:t>
      </w:r>
      <w:r w:rsidRPr="00B3399B">
        <w:rPr>
          <w:rStyle w:val="normaltextrun"/>
          <w:rFonts w:asciiTheme="majorHAnsi" w:hAnsiTheme="majorHAnsi" w:cstheme="majorHAnsi"/>
          <w:sz w:val="22"/>
          <w:szCs w:val="22"/>
        </w:rPr>
        <w:t>, se han identificado tres prioridades de investigación: biomarcadores, terapias avanzadas y bases moleculares. Estas nos permiten identificar nuevos biomarcadores, explorar las bases moleculares de las enfermedades y diseñar nuevas terapias y tratamientos en los que se puede aplicar la nanotecnología</w:t>
      </w:r>
    </w:p>
    <w:p w14:paraId="2AB59ECC" w14:textId="1499AFEF" w:rsidR="003853A8" w:rsidRDefault="003853A8" w:rsidP="00B3399B">
      <w:pPr>
        <w:pStyle w:val="paragraph"/>
        <w:spacing w:before="0" w:beforeAutospacing="0" w:after="0" w:afterAutospacing="0" w:line="276" w:lineRule="auto"/>
        <w:ind w:left="284"/>
        <w:jc w:val="both"/>
        <w:textAlignment w:val="baseline"/>
        <w:rPr>
          <w:rStyle w:val="eop"/>
          <w:rFonts w:asciiTheme="majorHAnsi" w:hAnsiTheme="majorHAnsi" w:cstheme="majorHAnsi"/>
          <w:color w:val="FF0000"/>
          <w:sz w:val="22"/>
          <w:szCs w:val="22"/>
        </w:rPr>
      </w:pPr>
    </w:p>
    <w:p w14:paraId="12A67DD2" w14:textId="77777777" w:rsidR="00D10D6B" w:rsidRDefault="00D10D6B" w:rsidP="00D10D6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eop"/>
          <w:rFonts w:asciiTheme="majorHAnsi" w:hAnsiTheme="majorHAnsi" w:cstheme="majorHAnsi"/>
          <w:color w:val="FF0000"/>
          <w:sz w:val="22"/>
          <w:szCs w:val="22"/>
        </w:rPr>
      </w:pPr>
    </w:p>
    <w:p w14:paraId="14BEAAF9" w14:textId="77777777" w:rsidR="00D10D6B" w:rsidRDefault="00D10D6B" w:rsidP="00D10D6B">
      <w:pPr>
        <w:pStyle w:val="Ttulo1"/>
      </w:pPr>
      <w:bookmarkStart w:id="6" w:name="_Toc160176397"/>
      <w:r>
        <w:t>NANOMATERIALES</w:t>
      </w:r>
      <w:bookmarkEnd w:id="6"/>
    </w:p>
    <w:p w14:paraId="71B1E088" w14:textId="77777777" w:rsidR="00D10D6B" w:rsidRPr="0051013B" w:rsidRDefault="00D10D6B" w:rsidP="00D10D6B">
      <w:pPr>
        <w:pStyle w:val="Ttulo2"/>
      </w:pPr>
      <w:bookmarkStart w:id="7" w:name="_Toc160176398"/>
      <w:r>
        <w:t>Nanomateriales Híbridos</w:t>
      </w:r>
      <w:r w:rsidRPr="0051013B">
        <w:t xml:space="preserve"> </w:t>
      </w:r>
      <w:r>
        <w:t>(HN</w:t>
      </w:r>
      <w:r w:rsidRPr="0051013B">
        <w:t>G)</w:t>
      </w:r>
      <w:bookmarkEnd w:id="7"/>
    </w:p>
    <w:p w14:paraId="4FFFA596" w14:textId="77777777" w:rsidR="00D10D6B" w:rsidRPr="0051013B" w:rsidRDefault="00D10D6B" w:rsidP="00D10D6B">
      <w:pPr>
        <w:pStyle w:val="Prrafodelista"/>
        <w:numPr>
          <w:ilvl w:val="0"/>
          <w:numId w:val="5"/>
        </w:numPr>
        <w:spacing w:line="276" w:lineRule="auto"/>
        <w:ind w:left="426"/>
        <w:rPr>
          <w:rFonts w:asciiTheme="majorHAnsi" w:hAnsiTheme="majorHAnsi" w:cstheme="majorHAnsi"/>
        </w:rPr>
      </w:pPr>
      <w:r w:rsidRPr="0051013B">
        <w:rPr>
          <w:rFonts w:asciiTheme="majorHAnsi" w:hAnsiTheme="majorHAnsi" w:cstheme="majorHAnsi"/>
        </w:rPr>
        <w:t>Producción de materiales:</w:t>
      </w:r>
    </w:p>
    <w:p w14:paraId="1D803FCA" w14:textId="77777777" w:rsidR="00D10D6B" w:rsidRPr="0051013B" w:rsidRDefault="00D10D6B" w:rsidP="00D10D6B">
      <w:pPr>
        <w:pStyle w:val="Prrafodelista"/>
        <w:numPr>
          <w:ilvl w:val="1"/>
          <w:numId w:val="5"/>
        </w:numPr>
        <w:spacing w:line="276" w:lineRule="auto"/>
        <w:rPr>
          <w:rFonts w:asciiTheme="majorHAnsi" w:hAnsiTheme="majorHAnsi" w:cstheme="majorHAnsi"/>
        </w:rPr>
      </w:pPr>
      <w:r w:rsidRPr="0051013B">
        <w:rPr>
          <w:rFonts w:asciiTheme="majorHAnsi" w:hAnsiTheme="majorHAnsi" w:cstheme="majorHAnsi"/>
        </w:rPr>
        <w:t>Síntesis y caracterización de materiales nanométricos, con especial dedicación a los materiales magnéticos de óxidos de metales de transición.</w:t>
      </w:r>
    </w:p>
    <w:p w14:paraId="5C1BE91F" w14:textId="77777777" w:rsidR="00D10D6B" w:rsidRPr="0051013B" w:rsidRDefault="00D10D6B" w:rsidP="00D10D6B">
      <w:pPr>
        <w:pStyle w:val="Prrafodelista"/>
        <w:numPr>
          <w:ilvl w:val="1"/>
          <w:numId w:val="5"/>
        </w:numPr>
        <w:spacing w:line="276" w:lineRule="auto"/>
        <w:rPr>
          <w:rFonts w:asciiTheme="majorHAnsi" w:hAnsiTheme="majorHAnsi" w:cstheme="majorHAnsi"/>
        </w:rPr>
      </w:pPr>
      <w:r w:rsidRPr="0051013B">
        <w:rPr>
          <w:rFonts w:asciiTheme="majorHAnsi" w:hAnsiTheme="majorHAnsi" w:cstheme="majorHAnsi"/>
        </w:rPr>
        <w:t xml:space="preserve">Producción de nanopartículas de óxidos de hierro (Fe3O4, gamma-Fe2O3, alpha-Fe2O3, </w:t>
      </w:r>
      <w:proofErr w:type="spellStart"/>
      <w:r w:rsidRPr="0051013B">
        <w:rPr>
          <w:rFonts w:asciiTheme="majorHAnsi" w:hAnsiTheme="majorHAnsi" w:cstheme="majorHAnsi"/>
        </w:rPr>
        <w:t>FeO</w:t>
      </w:r>
      <w:proofErr w:type="spellEnd"/>
      <w:r w:rsidRPr="0051013B">
        <w:rPr>
          <w:rFonts w:asciiTheme="majorHAnsi" w:hAnsiTheme="majorHAnsi" w:cstheme="majorHAnsi"/>
        </w:rPr>
        <w:t>), y de otros óxidos de metales de transición con estructura espinela (ferritas, MFe2O4, (M: Mn, Co, Ni, Zn).</w:t>
      </w:r>
    </w:p>
    <w:p w14:paraId="35CB21B4" w14:textId="77777777" w:rsidR="00D10D6B" w:rsidRDefault="00D10D6B" w:rsidP="00D10D6B">
      <w:pPr>
        <w:pStyle w:val="Prrafodelista"/>
        <w:numPr>
          <w:ilvl w:val="1"/>
          <w:numId w:val="5"/>
        </w:numPr>
        <w:spacing w:line="276" w:lineRule="auto"/>
        <w:rPr>
          <w:rFonts w:asciiTheme="majorHAnsi" w:hAnsiTheme="majorHAnsi" w:cstheme="majorHAnsi"/>
        </w:rPr>
      </w:pPr>
      <w:r w:rsidRPr="0051013B">
        <w:rPr>
          <w:rFonts w:asciiTheme="majorHAnsi" w:hAnsiTheme="majorHAnsi" w:cstheme="majorHAnsi"/>
        </w:rPr>
        <w:t>Producción de capas delgadas nanoestructuradas mediante la técnica de spin-</w:t>
      </w:r>
      <w:proofErr w:type="spellStart"/>
      <w:r w:rsidRPr="0051013B">
        <w:rPr>
          <w:rFonts w:asciiTheme="majorHAnsi" w:hAnsiTheme="majorHAnsi" w:cstheme="majorHAnsi"/>
        </w:rPr>
        <w:t>coating</w:t>
      </w:r>
      <w:proofErr w:type="spellEnd"/>
      <w:r w:rsidRPr="0051013B">
        <w:rPr>
          <w:rFonts w:asciiTheme="majorHAnsi" w:hAnsiTheme="majorHAnsi" w:cstheme="majorHAnsi"/>
        </w:rPr>
        <w:t>.</w:t>
      </w:r>
    </w:p>
    <w:p w14:paraId="4CD8CF41" w14:textId="77777777" w:rsidR="00D10D6B" w:rsidRPr="0051013B" w:rsidRDefault="00D10D6B" w:rsidP="00D10D6B">
      <w:pPr>
        <w:pStyle w:val="Prrafodelista"/>
        <w:numPr>
          <w:ilvl w:val="0"/>
          <w:numId w:val="5"/>
        </w:numPr>
        <w:spacing w:line="276" w:lineRule="auto"/>
        <w:ind w:left="426"/>
        <w:rPr>
          <w:rFonts w:asciiTheme="majorHAnsi" w:hAnsiTheme="majorHAnsi" w:cstheme="majorHAnsi"/>
        </w:rPr>
      </w:pPr>
      <w:r w:rsidRPr="0051013B">
        <w:rPr>
          <w:rFonts w:asciiTheme="majorHAnsi" w:hAnsiTheme="majorHAnsi" w:cstheme="majorHAnsi"/>
        </w:rPr>
        <w:t>Caracterización e estudio de propiedades de materiales:</w:t>
      </w:r>
    </w:p>
    <w:p w14:paraId="3493DACA" w14:textId="77777777" w:rsidR="00D10D6B" w:rsidRPr="0051013B" w:rsidRDefault="00D10D6B" w:rsidP="00D10D6B">
      <w:pPr>
        <w:numPr>
          <w:ilvl w:val="1"/>
          <w:numId w:val="4"/>
        </w:numPr>
        <w:spacing w:line="276" w:lineRule="auto"/>
        <w:rPr>
          <w:rFonts w:asciiTheme="majorHAnsi" w:hAnsiTheme="majorHAnsi" w:cstheme="majorHAnsi"/>
          <w:color w:val="000000" w:themeColor="text1"/>
        </w:rPr>
      </w:pPr>
      <w:r w:rsidRPr="0051013B">
        <w:rPr>
          <w:rFonts w:asciiTheme="majorHAnsi" w:hAnsiTheme="majorHAnsi" w:cstheme="majorHAnsi"/>
          <w:color w:val="000000" w:themeColor="text1"/>
        </w:rPr>
        <w:t xml:space="preserve">Estudio de la respuesta magnética de materiales (en función del campo aplicado o de la temperatura, </w:t>
      </w:r>
      <w:proofErr w:type="spellStart"/>
      <w:r w:rsidRPr="0051013B">
        <w:rPr>
          <w:rFonts w:asciiTheme="majorHAnsi" w:hAnsiTheme="majorHAnsi" w:cstheme="majorHAnsi"/>
          <w:color w:val="000000" w:themeColor="text1"/>
        </w:rPr>
        <w:t>exchange</w:t>
      </w:r>
      <w:proofErr w:type="spellEnd"/>
      <w:r w:rsidRPr="0051013B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51013B">
        <w:rPr>
          <w:rFonts w:asciiTheme="majorHAnsi" w:hAnsiTheme="majorHAnsi" w:cstheme="majorHAnsi"/>
          <w:color w:val="000000" w:themeColor="text1"/>
        </w:rPr>
        <w:t>bias</w:t>
      </w:r>
      <w:proofErr w:type="spellEnd"/>
      <w:r w:rsidRPr="0051013B">
        <w:rPr>
          <w:rFonts w:asciiTheme="majorHAnsi" w:hAnsiTheme="majorHAnsi" w:cstheme="majorHAnsi"/>
          <w:color w:val="000000" w:themeColor="text1"/>
        </w:rPr>
        <w:t>, frustración magnética, etc.).</w:t>
      </w:r>
    </w:p>
    <w:p w14:paraId="273D399F" w14:textId="77777777" w:rsidR="00D10D6B" w:rsidRPr="0051013B" w:rsidRDefault="00D10D6B" w:rsidP="00D10D6B">
      <w:pPr>
        <w:numPr>
          <w:ilvl w:val="1"/>
          <w:numId w:val="4"/>
        </w:numPr>
        <w:spacing w:line="276" w:lineRule="auto"/>
        <w:rPr>
          <w:rFonts w:asciiTheme="majorHAnsi" w:hAnsiTheme="majorHAnsi" w:cstheme="majorHAnsi"/>
          <w:color w:val="000000" w:themeColor="text1"/>
        </w:rPr>
      </w:pPr>
      <w:r w:rsidRPr="0051013B">
        <w:rPr>
          <w:rFonts w:asciiTheme="majorHAnsi" w:hAnsiTheme="majorHAnsi" w:cstheme="majorHAnsi"/>
          <w:color w:val="000000" w:themeColor="text1"/>
        </w:rPr>
        <w:t>Estudio de la respuesta calorimétrica de materiales (en función de la aplicación de un campo magnético alterno de determinada frecuencia, hipertermia, liberación de calor controlada).</w:t>
      </w:r>
    </w:p>
    <w:p w14:paraId="72D8521D" w14:textId="77777777" w:rsidR="00D10D6B" w:rsidRPr="0051013B" w:rsidRDefault="00D10D6B" w:rsidP="00D10D6B">
      <w:pPr>
        <w:numPr>
          <w:ilvl w:val="1"/>
          <w:numId w:val="4"/>
        </w:numPr>
        <w:spacing w:line="276" w:lineRule="auto"/>
        <w:rPr>
          <w:rFonts w:asciiTheme="majorHAnsi" w:hAnsiTheme="majorHAnsi" w:cstheme="majorHAnsi"/>
          <w:color w:val="000000" w:themeColor="text1"/>
        </w:rPr>
      </w:pPr>
      <w:r w:rsidRPr="0051013B">
        <w:rPr>
          <w:rFonts w:asciiTheme="majorHAnsi" w:hAnsiTheme="majorHAnsi" w:cstheme="majorHAnsi"/>
          <w:color w:val="000000" w:themeColor="text1"/>
        </w:rPr>
        <w:t>Estudios de espectroscopia Raman, principalmente de óxidos de metales de transición.</w:t>
      </w:r>
    </w:p>
    <w:p w14:paraId="6FD31C11" w14:textId="77777777" w:rsidR="00D10D6B" w:rsidRPr="00601BC7" w:rsidRDefault="00D10D6B" w:rsidP="00D10D6B">
      <w:pPr>
        <w:pStyle w:val="Prrafodelista"/>
        <w:numPr>
          <w:ilvl w:val="0"/>
          <w:numId w:val="4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601BC7">
        <w:rPr>
          <w:rFonts w:asciiTheme="majorHAnsi" w:hAnsiTheme="majorHAnsi" w:cstheme="majorHAnsi"/>
          <w:color w:val="000000" w:themeColor="text1"/>
        </w:rPr>
        <w:t>Tratamientos biológicos de nanopartículas</w:t>
      </w:r>
    </w:p>
    <w:p w14:paraId="10E8A9FF" w14:textId="77777777" w:rsidR="00D10D6B" w:rsidRPr="003F4EE4" w:rsidRDefault="00D10D6B" w:rsidP="00D10D6B">
      <w:pPr>
        <w:numPr>
          <w:ilvl w:val="1"/>
          <w:numId w:val="4"/>
        </w:numPr>
        <w:spacing w:line="276" w:lineRule="auto"/>
      </w:pPr>
      <w:r w:rsidRPr="00C44881">
        <w:rPr>
          <w:rFonts w:asciiTheme="majorHAnsi" w:hAnsiTheme="majorHAnsi" w:cstheme="majorHAnsi"/>
          <w:color w:val="000000" w:themeColor="text1"/>
        </w:rPr>
        <w:t>Bio-funcionalización de nanopartículas con moléculas de interés biológico (ADN, ARN, enzimas e otras proteínas y aminoácidos, vitaminas, ácido cítrico, ácido fólico, estructuras víricas, etc.).</w:t>
      </w:r>
    </w:p>
    <w:p w14:paraId="48CE4BD1" w14:textId="77777777" w:rsidR="00D10D6B" w:rsidRDefault="00D10D6B" w:rsidP="00D10D6B">
      <w:pPr>
        <w:pStyle w:val="Ttulo2"/>
      </w:pPr>
    </w:p>
    <w:p w14:paraId="2D3F62E6" w14:textId="77777777" w:rsidR="00D10D6B" w:rsidRDefault="00D10D6B" w:rsidP="00D10D6B">
      <w:pPr>
        <w:pStyle w:val="Ttulo2"/>
      </w:pPr>
      <w:bookmarkStart w:id="8" w:name="_Toc160176399"/>
      <w:proofErr w:type="spellStart"/>
      <w:r>
        <w:t>TeamNanoTech</w:t>
      </w:r>
      <w:proofErr w:type="spellEnd"/>
      <w:r>
        <w:t xml:space="preserve"> (</w:t>
      </w:r>
      <w:r w:rsidRPr="0051013B">
        <w:t>TNT</w:t>
      </w:r>
      <w:r>
        <w:t>)</w:t>
      </w:r>
      <w:bookmarkEnd w:id="8"/>
    </w:p>
    <w:p w14:paraId="73C1E074" w14:textId="77777777" w:rsidR="00D10D6B" w:rsidRPr="00B638C4" w:rsidRDefault="00D10D6B" w:rsidP="00D10D6B">
      <w:pPr>
        <w:rPr>
          <w:b/>
          <w:bCs/>
        </w:rPr>
      </w:pPr>
      <w:r w:rsidRPr="00B638C4">
        <w:rPr>
          <w:b/>
          <w:bCs/>
        </w:rPr>
        <w:t>Línea principal: Nanotecnología</w:t>
      </w:r>
    </w:p>
    <w:p w14:paraId="6FCCA63E" w14:textId="77777777" w:rsidR="00D10D6B" w:rsidRPr="00601BC7" w:rsidRDefault="00D10D6B" w:rsidP="00D10D6B">
      <w:pPr>
        <w:pStyle w:val="Prrafodelista"/>
        <w:numPr>
          <w:ilvl w:val="0"/>
          <w:numId w:val="1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601BC7">
        <w:rPr>
          <w:rFonts w:asciiTheme="majorHAnsi" w:hAnsiTheme="majorHAnsi" w:cstheme="majorHAnsi"/>
          <w:lang w:eastAsia="es-ES"/>
        </w:rPr>
        <w:t xml:space="preserve">Nanoestructuras para la fabricación de recubrimientos: </w:t>
      </w:r>
    </w:p>
    <w:p w14:paraId="19128C24" w14:textId="77777777" w:rsidR="00D10D6B" w:rsidRPr="0051013B" w:rsidRDefault="00D10D6B" w:rsidP="00D10D6B">
      <w:pPr>
        <w:pStyle w:val="Prrafodelista"/>
        <w:numPr>
          <w:ilvl w:val="0"/>
          <w:numId w:val="3"/>
        </w:numPr>
        <w:spacing w:line="276" w:lineRule="auto"/>
        <w:ind w:left="1701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>Desinfectantes (</w:t>
      </w:r>
      <w:proofErr w:type="spellStart"/>
      <w:r w:rsidRPr="0051013B">
        <w:rPr>
          <w:rFonts w:asciiTheme="majorHAnsi" w:hAnsiTheme="majorHAnsi" w:cstheme="majorHAnsi"/>
          <w:lang w:eastAsia="es-ES"/>
        </w:rPr>
        <w:t>e.g</w:t>
      </w:r>
      <w:proofErr w:type="spellEnd"/>
      <w:r w:rsidRPr="0051013B">
        <w:rPr>
          <w:rFonts w:asciiTheme="majorHAnsi" w:hAnsiTheme="majorHAnsi" w:cstheme="majorHAnsi"/>
          <w:lang w:eastAsia="es-ES"/>
        </w:rPr>
        <w:t>.: bacterias, virus …relacionado con COVID19)</w:t>
      </w:r>
      <w:r>
        <w:rPr>
          <w:rFonts w:asciiTheme="majorHAnsi" w:hAnsiTheme="majorHAnsi" w:cstheme="majorHAnsi"/>
          <w:lang w:eastAsia="es-ES"/>
        </w:rPr>
        <w:t>.</w:t>
      </w:r>
    </w:p>
    <w:p w14:paraId="7796FF0A" w14:textId="77777777" w:rsidR="00D10D6B" w:rsidRPr="0051013B" w:rsidRDefault="00D10D6B" w:rsidP="00D10D6B">
      <w:pPr>
        <w:pStyle w:val="Prrafodelista"/>
        <w:numPr>
          <w:ilvl w:val="0"/>
          <w:numId w:val="3"/>
        </w:numPr>
        <w:spacing w:line="276" w:lineRule="auto"/>
        <w:ind w:left="1701"/>
        <w:rPr>
          <w:rFonts w:asciiTheme="majorHAnsi" w:hAnsiTheme="majorHAnsi" w:cstheme="majorHAnsi"/>
          <w:lang w:eastAsia="es-ES"/>
        </w:rPr>
      </w:pPr>
      <w:proofErr w:type="spellStart"/>
      <w:r w:rsidRPr="0051013B">
        <w:rPr>
          <w:rFonts w:asciiTheme="majorHAnsi" w:hAnsiTheme="majorHAnsi" w:cstheme="majorHAnsi"/>
          <w:lang w:eastAsia="es-ES"/>
        </w:rPr>
        <w:t>Autolimpiables</w:t>
      </w:r>
      <w:proofErr w:type="spellEnd"/>
      <w:r w:rsidRPr="0051013B">
        <w:rPr>
          <w:rFonts w:asciiTheme="majorHAnsi" w:hAnsiTheme="majorHAnsi" w:cstheme="majorHAnsi"/>
          <w:lang w:eastAsia="es-ES"/>
        </w:rPr>
        <w:t xml:space="preserve"> (superficies </w:t>
      </w:r>
      <w:proofErr w:type="spellStart"/>
      <w:r w:rsidRPr="0051013B">
        <w:rPr>
          <w:rFonts w:asciiTheme="majorHAnsi" w:hAnsiTheme="majorHAnsi" w:cstheme="majorHAnsi"/>
          <w:lang w:eastAsia="es-ES"/>
        </w:rPr>
        <w:t>superhidrofóbicas</w:t>
      </w:r>
      <w:proofErr w:type="spellEnd"/>
      <w:r w:rsidRPr="0051013B">
        <w:rPr>
          <w:rFonts w:asciiTheme="majorHAnsi" w:hAnsiTheme="majorHAnsi" w:cstheme="majorHAnsi"/>
          <w:lang w:eastAsia="es-ES"/>
        </w:rPr>
        <w:t>)</w:t>
      </w:r>
      <w:r>
        <w:rPr>
          <w:rFonts w:asciiTheme="majorHAnsi" w:hAnsiTheme="majorHAnsi" w:cstheme="majorHAnsi"/>
          <w:lang w:eastAsia="es-ES"/>
        </w:rPr>
        <w:t>.</w:t>
      </w:r>
    </w:p>
    <w:p w14:paraId="76C32B26" w14:textId="77777777" w:rsidR="00D10D6B" w:rsidRPr="0051013B" w:rsidRDefault="00D10D6B" w:rsidP="00D10D6B">
      <w:pPr>
        <w:pStyle w:val="Prrafodelista"/>
        <w:numPr>
          <w:ilvl w:val="0"/>
          <w:numId w:val="3"/>
        </w:numPr>
        <w:spacing w:line="276" w:lineRule="auto"/>
        <w:ind w:left="1701"/>
        <w:rPr>
          <w:rFonts w:asciiTheme="majorHAnsi" w:hAnsiTheme="majorHAnsi" w:cstheme="majorHAnsi"/>
          <w:lang w:eastAsia="es-ES"/>
        </w:rPr>
      </w:pPr>
      <w:proofErr w:type="spellStart"/>
      <w:r w:rsidRPr="0051013B">
        <w:rPr>
          <w:rFonts w:asciiTheme="majorHAnsi" w:hAnsiTheme="majorHAnsi" w:cstheme="majorHAnsi"/>
          <w:lang w:eastAsia="es-ES"/>
        </w:rPr>
        <w:t>Photocatálicos</w:t>
      </w:r>
      <w:proofErr w:type="spellEnd"/>
      <w:r w:rsidRPr="0051013B">
        <w:rPr>
          <w:rFonts w:asciiTheme="majorHAnsi" w:hAnsiTheme="majorHAnsi" w:cstheme="majorHAnsi"/>
          <w:lang w:eastAsia="es-ES"/>
        </w:rPr>
        <w:t>, descontaminantes con luz solar</w:t>
      </w:r>
      <w:r>
        <w:rPr>
          <w:rFonts w:asciiTheme="majorHAnsi" w:hAnsiTheme="majorHAnsi" w:cstheme="majorHAnsi"/>
          <w:lang w:eastAsia="es-ES"/>
        </w:rPr>
        <w:t>.</w:t>
      </w:r>
    </w:p>
    <w:p w14:paraId="385B4F36" w14:textId="77777777" w:rsidR="00D10D6B" w:rsidRPr="0051013B" w:rsidRDefault="00D10D6B" w:rsidP="00D10D6B">
      <w:pPr>
        <w:pStyle w:val="Prrafodelista"/>
        <w:numPr>
          <w:ilvl w:val="0"/>
          <w:numId w:val="3"/>
        </w:numPr>
        <w:spacing w:line="276" w:lineRule="auto"/>
        <w:ind w:left="1701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>Apantallamiento solar, radiación Vis e IR (</w:t>
      </w:r>
      <w:proofErr w:type="spellStart"/>
      <w:r w:rsidRPr="0051013B">
        <w:rPr>
          <w:rFonts w:asciiTheme="majorHAnsi" w:hAnsiTheme="majorHAnsi" w:cstheme="majorHAnsi"/>
          <w:lang w:eastAsia="es-ES"/>
        </w:rPr>
        <w:t>e.g</w:t>
      </w:r>
      <w:proofErr w:type="spellEnd"/>
      <w:r w:rsidRPr="0051013B">
        <w:rPr>
          <w:rFonts w:asciiTheme="majorHAnsi" w:hAnsiTheme="majorHAnsi" w:cstheme="majorHAnsi"/>
          <w:lang w:eastAsia="es-ES"/>
        </w:rPr>
        <w:t xml:space="preserve">.: aplicación en cristales, </w:t>
      </w:r>
      <w:proofErr w:type="spellStart"/>
      <w:r w:rsidRPr="0051013B">
        <w:rPr>
          <w:rFonts w:asciiTheme="majorHAnsi" w:hAnsiTheme="majorHAnsi" w:cstheme="majorHAnsi"/>
          <w:lang w:eastAsia="es-ES"/>
        </w:rPr>
        <w:t>etc</w:t>
      </w:r>
      <w:proofErr w:type="spellEnd"/>
      <w:r w:rsidRPr="0051013B">
        <w:rPr>
          <w:rFonts w:asciiTheme="majorHAnsi" w:hAnsiTheme="majorHAnsi" w:cstheme="majorHAnsi"/>
          <w:lang w:eastAsia="es-ES"/>
        </w:rPr>
        <w:t>)</w:t>
      </w:r>
      <w:r>
        <w:rPr>
          <w:rFonts w:asciiTheme="majorHAnsi" w:hAnsiTheme="majorHAnsi" w:cstheme="majorHAnsi"/>
          <w:lang w:eastAsia="es-ES"/>
        </w:rPr>
        <w:t>.</w:t>
      </w:r>
    </w:p>
    <w:p w14:paraId="21FA8E94" w14:textId="77777777" w:rsidR="00D10D6B" w:rsidRPr="0051013B" w:rsidRDefault="00D10D6B" w:rsidP="00D10D6B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 xml:space="preserve">Nanoestructuras </w:t>
      </w:r>
      <w:proofErr w:type="spellStart"/>
      <w:r w:rsidRPr="0051013B">
        <w:rPr>
          <w:rFonts w:asciiTheme="majorHAnsi" w:hAnsiTheme="majorHAnsi" w:cstheme="majorHAnsi"/>
          <w:lang w:eastAsia="es-ES"/>
        </w:rPr>
        <w:t>sensoras</w:t>
      </w:r>
      <w:proofErr w:type="spellEnd"/>
      <w:r w:rsidRPr="0051013B">
        <w:rPr>
          <w:rFonts w:asciiTheme="majorHAnsi" w:hAnsiTheme="majorHAnsi" w:cstheme="majorHAnsi"/>
          <w:lang w:eastAsia="es-ES"/>
        </w:rPr>
        <w:t xml:space="preserve"> para:</w:t>
      </w:r>
    </w:p>
    <w:p w14:paraId="243C93F1" w14:textId="77777777" w:rsidR="00D10D6B" w:rsidRPr="0051013B" w:rsidRDefault="00D10D6B" w:rsidP="00D10D6B">
      <w:pPr>
        <w:pStyle w:val="Prrafodelista"/>
        <w:numPr>
          <w:ilvl w:val="0"/>
          <w:numId w:val="2"/>
        </w:numPr>
        <w:spacing w:line="276" w:lineRule="auto"/>
        <w:ind w:left="1701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>Detección de patógenos</w:t>
      </w:r>
      <w:r>
        <w:rPr>
          <w:rFonts w:asciiTheme="majorHAnsi" w:hAnsiTheme="majorHAnsi" w:cstheme="majorHAnsi"/>
          <w:lang w:eastAsia="es-ES"/>
        </w:rPr>
        <w:t>.</w:t>
      </w:r>
    </w:p>
    <w:p w14:paraId="430445AA" w14:textId="77777777" w:rsidR="00D10D6B" w:rsidRPr="0051013B" w:rsidRDefault="00D10D6B" w:rsidP="00D10D6B">
      <w:pPr>
        <w:pStyle w:val="Prrafodelista"/>
        <w:numPr>
          <w:ilvl w:val="0"/>
          <w:numId w:val="2"/>
        </w:numPr>
        <w:spacing w:line="276" w:lineRule="auto"/>
        <w:ind w:left="1701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>Detección de nanopartículas en aguas (</w:t>
      </w:r>
      <w:proofErr w:type="spellStart"/>
      <w:r w:rsidRPr="0051013B">
        <w:rPr>
          <w:rFonts w:asciiTheme="majorHAnsi" w:hAnsiTheme="majorHAnsi" w:cstheme="majorHAnsi"/>
          <w:lang w:eastAsia="es-ES"/>
        </w:rPr>
        <w:t>e.g</w:t>
      </w:r>
      <w:proofErr w:type="spellEnd"/>
      <w:r w:rsidRPr="0051013B">
        <w:rPr>
          <w:rFonts w:asciiTheme="majorHAnsi" w:hAnsiTheme="majorHAnsi" w:cstheme="majorHAnsi"/>
          <w:lang w:eastAsia="es-ES"/>
        </w:rPr>
        <w:t>.: TiO2, Ag, en el mar)</w:t>
      </w:r>
      <w:r>
        <w:rPr>
          <w:rFonts w:asciiTheme="majorHAnsi" w:hAnsiTheme="majorHAnsi" w:cstheme="majorHAnsi"/>
          <w:lang w:eastAsia="es-ES"/>
        </w:rPr>
        <w:t>.</w:t>
      </w:r>
    </w:p>
    <w:p w14:paraId="15F15EAE" w14:textId="77777777" w:rsidR="00D10D6B" w:rsidRPr="0051013B" w:rsidRDefault="00D10D6B" w:rsidP="00D10D6B">
      <w:pPr>
        <w:pStyle w:val="Prrafodelista"/>
        <w:numPr>
          <w:ilvl w:val="0"/>
          <w:numId w:val="2"/>
        </w:numPr>
        <w:spacing w:line="276" w:lineRule="auto"/>
        <w:ind w:left="1701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>Detección de contaminantes en aire y agua</w:t>
      </w:r>
      <w:r>
        <w:rPr>
          <w:rFonts w:asciiTheme="majorHAnsi" w:hAnsiTheme="majorHAnsi" w:cstheme="majorHAnsi"/>
          <w:lang w:eastAsia="es-ES"/>
        </w:rPr>
        <w:t>.</w:t>
      </w:r>
    </w:p>
    <w:p w14:paraId="67C9FD78" w14:textId="77777777" w:rsidR="00D10D6B" w:rsidRPr="0051013B" w:rsidRDefault="00D10D6B" w:rsidP="00D10D6B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>Nanoestructuras para la fabricación de superficies descontaminantes, como ejemplo: eliminación de moléculas incluso tan peligrosas como los gases de guerra (</w:t>
      </w:r>
      <w:proofErr w:type="spellStart"/>
      <w:r w:rsidRPr="0051013B">
        <w:rPr>
          <w:rFonts w:asciiTheme="majorHAnsi" w:hAnsiTheme="majorHAnsi" w:cstheme="majorHAnsi"/>
          <w:lang w:eastAsia="es-ES"/>
        </w:rPr>
        <w:t>e:g</w:t>
      </w:r>
      <w:proofErr w:type="spellEnd"/>
      <w:r w:rsidRPr="0051013B">
        <w:rPr>
          <w:rFonts w:asciiTheme="majorHAnsi" w:hAnsiTheme="majorHAnsi" w:cstheme="majorHAnsi"/>
          <w:lang w:eastAsia="es-ES"/>
        </w:rPr>
        <w:t xml:space="preserve">: degradación del 2-Chloroethyl </w:t>
      </w:r>
      <w:proofErr w:type="spellStart"/>
      <w:r w:rsidRPr="0051013B">
        <w:rPr>
          <w:rFonts w:asciiTheme="majorHAnsi" w:hAnsiTheme="majorHAnsi" w:cstheme="majorHAnsi"/>
          <w:lang w:eastAsia="es-ES"/>
        </w:rPr>
        <w:t>ethyl</w:t>
      </w:r>
      <w:proofErr w:type="spellEnd"/>
      <w:r w:rsidRPr="0051013B">
        <w:rPr>
          <w:rFonts w:asciiTheme="majorHAnsi" w:hAnsiTheme="majorHAnsi" w:cstheme="majorHAnsi"/>
          <w:lang w:eastAsia="es-ES"/>
        </w:rPr>
        <w:t xml:space="preserve"> </w:t>
      </w:r>
      <w:proofErr w:type="spellStart"/>
      <w:r w:rsidRPr="0051013B">
        <w:rPr>
          <w:rFonts w:asciiTheme="majorHAnsi" w:hAnsiTheme="majorHAnsi" w:cstheme="majorHAnsi"/>
          <w:lang w:eastAsia="es-ES"/>
        </w:rPr>
        <w:t>sulfide</w:t>
      </w:r>
      <w:proofErr w:type="spellEnd"/>
      <w:r w:rsidRPr="0051013B">
        <w:rPr>
          <w:rFonts w:asciiTheme="majorHAnsi" w:hAnsiTheme="majorHAnsi" w:cstheme="majorHAnsi"/>
          <w:lang w:eastAsia="es-ES"/>
        </w:rPr>
        <w:t>, análogo del gas mostaza).</w:t>
      </w:r>
    </w:p>
    <w:p w14:paraId="4B0DD0A4" w14:textId="77777777" w:rsidR="00D10D6B" w:rsidRPr="0051013B" w:rsidRDefault="00D10D6B" w:rsidP="00D10D6B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>Fabricación de nanoestructuras para descontaminación de agua por medio de luz solar</w:t>
      </w:r>
    </w:p>
    <w:p w14:paraId="6C09FA91" w14:textId="77777777" w:rsidR="00D10D6B" w:rsidRPr="0051013B" w:rsidRDefault="00D10D6B" w:rsidP="00D10D6B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proofErr w:type="spellStart"/>
      <w:r w:rsidRPr="0051013B">
        <w:rPr>
          <w:rFonts w:asciiTheme="majorHAnsi" w:hAnsiTheme="majorHAnsi" w:cstheme="majorHAnsi"/>
          <w:lang w:eastAsia="es-ES"/>
        </w:rPr>
        <w:t>Nanoreactores</w:t>
      </w:r>
      <w:proofErr w:type="spellEnd"/>
      <w:r w:rsidRPr="0051013B">
        <w:rPr>
          <w:rFonts w:asciiTheme="majorHAnsi" w:hAnsiTheme="majorHAnsi" w:cstheme="majorHAnsi"/>
          <w:lang w:eastAsia="es-ES"/>
        </w:rPr>
        <w:t xml:space="preserve"> para liberación inteligente de fármacos</w:t>
      </w:r>
      <w:r>
        <w:rPr>
          <w:rFonts w:asciiTheme="majorHAnsi" w:hAnsiTheme="majorHAnsi" w:cstheme="majorHAnsi"/>
          <w:lang w:eastAsia="es-ES"/>
        </w:rPr>
        <w:t>.</w:t>
      </w:r>
    </w:p>
    <w:p w14:paraId="55DE8875" w14:textId="77777777" w:rsidR="00D10D6B" w:rsidRDefault="00D10D6B" w:rsidP="00D10D6B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51013B">
        <w:rPr>
          <w:rFonts w:asciiTheme="majorHAnsi" w:hAnsiTheme="majorHAnsi" w:cstheme="majorHAnsi"/>
          <w:lang w:eastAsia="es-ES"/>
        </w:rPr>
        <w:t>Catalizadores heterogéneos basados en TiO2, Pd, Au, Pt, -Ag, Ni (sistemas recuperables magnéticamente, incorporación en membranas), para diferentes reacciones, como la producción de H2 mediante luz solar.</w:t>
      </w:r>
      <w:bookmarkStart w:id="9" w:name="_Toc44511245"/>
    </w:p>
    <w:p w14:paraId="0CEE7FE5" w14:textId="77777777" w:rsidR="00D10D6B" w:rsidRDefault="00D10D6B" w:rsidP="00D10D6B">
      <w:pPr>
        <w:pStyle w:val="Ttulo2"/>
      </w:pPr>
    </w:p>
    <w:p w14:paraId="5525CD0A" w14:textId="7E4A8C1F" w:rsidR="00D10D6B" w:rsidRDefault="00D10D6B" w:rsidP="00D10D6B">
      <w:pPr>
        <w:pStyle w:val="Ttulo2"/>
      </w:pPr>
      <w:bookmarkStart w:id="10" w:name="_Toc160176400"/>
      <w:r>
        <w:t xml:space="preserve">Nanomateriales Funcionales </w:t>
      </w:r>
      <w:r w:rsidRPr="0051013B">
        <w:t>(</w:t>
      </w:r>
      <w:proofErr w:type="spellStart"/>
      <w:r>
        <w:t>FunNanoBio</w:t>
      </w:r>
      <w:proofErr w:type="spellEnd"/>
      <w:r w:rsidRPr="0051013B">
        <w:t>)</w:t>
      </w:r>
      <w:bookmarkEnd w:id="10"/>
    </w:p>
    <w:p w14:paraId="2637DEFD" w14:textId="77777777" w:rsidR="00D10D6B" w:rsidRPr="00603966" w:rsidRDefault="00D10D6B" w:rsidP="00D10D6B">
      <w:pPr>
        <w:rPr>
          <w:b/>
          <w:bCs/>
        </w:rPr>
      </w:pPr>
      <w:r w:rsidRPr="00603966">
        <w:rPr>
          <w:b/>
          <w:bCs/>
        </w:rPr>
        <w:t xml:space="preserve">Línea: </w:t>
      </w:r>
      <w:proofErr w:type="spellStart"/>
      <w:r w:rsidRPr="00603966">
        <w:rPr>
          <w:b/>
          <w:bCs/>
        </w:rPr>
        <w:t>Nanoplasmónica</w:t>
      </w:r>
      <w:proofErr w:type="spellEnd"/>
      <w:r w:rsidRPr="00603966">
        <w:rPr>
          <w:b/>
          <w:bCs/>
        </w:rPr>
        <w:t xml:space="preserve"> y </w:t>
      </w:r>
      <w:proofErr w:type="spellStart"/>
      <w:r w:rsidRPr="00603966">
        <w:rPr>
          <w:b/>
          <w:bCs/>
        </w:rPr>
        <w:t>Nanofotónica</w:t>
      </w:r>
      <w:proofErr w:type="spellEnd"/>
    </w:p>
    <w:p w14:paraId="48724808" w14:textId="77777777" w:rsid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jc w:val="both"/>
        <w:rPr>
          <w:rFonts w:asciiTheme="majorHAnsi" w:hAnsiTheme="majorHAnsi" w:cstheme="majorHAnsi"/>
          <w:color w:val="000000" w:themeColor="text1"/>
        </w:rPr>
      </w:pPr>
      <w:r w:rsidRPr="006C48EB">
        <w:rPr>
          <w:rFonts w:asciiTheme="majorHAnsi" w:hAnsiTheme="majorHAnsi" w:cstheme="majorHAnsi"/>
          <w:color w:val="000000" w:themeColor="text1"/>
        </w:rPr>
        <w:t xml:space="preserve">Síntesis, caracterización </w:t>
      </w:r>
      <w:r>
        <w:rPr>
          <w:rFonts w:asciiTheme="majorHAnsi" w:hAnsiTheme="majorHAnsi" w:cstheme="majorHAnsi"/>
          <w:color w:val="000000" w:themeColor="text1"/>
        </w:rPr>
        <w:t xml:space="preserve">y modificación superficial </w:t>
      </w:r>
      <w:r w:rsidRPr="006C48EB">
        <w:rPr>
          <w:rFonts w:asciiTheme="majorHAnsi" w:hAnsiTheme="majorHAnsi" w:cstheme="majorHAnsi"/>
          <w:color w:val="000000" w:themeColor="text1"/>
        </w:rPr>
        <w:t xml:space="preserve">de nanopartículas </w:t>
      </w:r>
      <w:r>
        <w:rPr>
          <w:rFonts w:asciiTheme="majorHAnsi" w:hAnsiTheme="majorHAnsi" w:cstheme="majorHAnsi"/>
          <w:color w:val="000000" w:themeColor="text1"/>
        </w:rPr>
        <w:t xml:space="preserve">metálicas (principalmente </w:t>
      </w:r>
      <w:proofErr w:type="spellStart"/>
      <w:r>
        <w:rPr>
          <w:rFonts w:asciiTheme="majorHAnsi" w:hAnsiTheme="majorHAnsi" w:cstheme="majorHAnsi"/>
          <w:color w:val="000000" w:themeColor="text1"/>
        </w:rPr>
        <w:t>plasmónicas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), </w:t>
      </w:r>
      <w:proofErr w:type="spellStart"/>
      <w:r>
        <w:rPr>
          <w:rFonts w:asciiTheme="majorHAnsi" w:hAnsiTheme="majorHAnsi" w:cstheme="majorHAnsi"/>
          <w:color w:val="000000" w:themeColor="text1"/>
        </w:rPr>
        <w:t>oxidos</w:t>
      </w:r>
      <w:proofErr w:type="spellEnd"/>
      <w:r>
        <w:rPr>
          <w:rFonts w:asciiTheme="majorHAnsi" w:hAnsiTheme="majorHAnsi" w:cstheme="majorHAnsi"/>
          <w:color w:val="000000" w:themeColor="text1"/>
        </w:rPr>
        <w:t>, up-</w:t>
      </w:r>
      <w:proofErr w:type="spellStart"/>
      <w:r>
        <w:rPr>
          <w:rFonts w:asciiTheme="majorHAnsi" w:hAnsiTheme="majorHAnsi" w:cstheme="majorHAnsi"/>
          <w:color w:val="000000" w:themeColor="text1"/>
        </w:rPr>
        <w:t>converters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>
        <w:rPr>
          <w:rFonts w:asciiTheme="majorHAnsi" w:hAnsiTheme="majorHAnsi" w:cstheme="majorHAnsi"/>
          <w:color w:val="000000" w:themeColor="text1"/>
        </w:rPr>
        <w:t>etc</w:t>
      </w:r>
      <w:proofErr w:type="spellEnd"/>
      <w:r>
        <w:rPr>
          <w:rFonts w:asciiTheme="majorHAnsi" w:hAnsiTheme="majorHAnsi" w:cstheme="majorHAnsi"/>
          <w:color w:val="000000" w:themeColor="text1"/>
        </w:rPr>
        <w:t>…, con propiedades bien definidas</w:t>
      </w:r>
      <w:r w:rsidRPr="006C48EB">
        <w:rPr>
          <w:rFonts w:asciiTheme="majorHAnsi" w:hAnsiTheme="majorHAnsi" w:cstheme="majorHAnsi"/>
          <w:color w:val="000000" w:themeColor="text1"/>
        </w:rPr>
        <w:t>.</w:t>
      </w:r>
    </w:p>
    <w:p w14:paraId="6342369E" w14:textId="77777777" w:rsid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Fabricación de nanopartículas y nanoestructuras, a través del ensamblado de nanopartículas mediante sistemas de </w:t>
      </w:r>
      <w:proofErr w:type="spellStart"/>
      <w:r>
        <w:rPr>
          <w:rFonts w:asciiTheme="majorHAnsi" w:hAnsiTheme="majorHAnsi" w:cstheme="majorHAnsi"/>
          <w:color w:val="000000" w:themeColor="text1"/>
        </w:rPr>
        <w:t>microfluídica</w:t>
      </w:r>
      <w:proofErr w:type="spellEnd"/>
      <w:r>
        <w:rPr>
          <w:rFonts w:asciiTheme="majorHAnsi" w:hAnsiTheme="majorHAnsi" w:cstheme="majorHAnsi"/>
          <w:color w:val="000000" w:themeColor="text1"/>
        </w:rPr>
        <w:t>, con propiedades mejoradas.</w:t>
      </w:r>
    </w:p>
    <w:p w14:paraId="7E3631D2" w14:textId="77777777" w:rsidR="00D10D6B" w:rsidRPr="00AD3D06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Diseño y desarrollo de (bio)sensores nanoestructurados basados </w:t>
      </w:r>
      <w:r w:rsidRPr="00AD3D06">
        <w:rPr>
          <w:rFonts w:asciiTheme="majorHAnsi" w:hAnsiTheme="majorHAnsi" w:cstheme="majorHAnsi"/>
          <w:color w:val="000000" w:themeColor="text1"/>
        </w:rPr>
        <w:t xml:space="preserve">en </w:t>
      </w:r>
      <w:r>
        <w:rPr>
          <w:rFonts w:asciiTheme="majorHAnsi" w:hAnsiTheme="majorHAnsi" w:cstheme="majorHAnsi"/>
          <w:color w:val="000000" w:themeColor="text1"/>
        </w:rPr>
        <w:t>LSPR (colorimétricos) y espectroscopía Raman aumentada en superficie (SERS).</w:t>
      </w:r>
    </w:p>
    <w:p w14:paraId="0022511C" w14:textId="77777777" w:rsid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Diseño y desarrollo de plataformas nanoestructuradas </w:t>
      </w:r>
      <w:proofErr w:type="spellStart"/>
      <w:r>
        <w:rPr>
          <w:rFonts w:asciiTheme="majorHAnsi" w:hAnsiTheme="majorHAnsi" w:cstheme="majorHAnsi"/>
          <w:color w:val="000000" w:themeColor="text1"/>
        </w:rPr>
        <w:t>plasmónicas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para </w:t>
      </w:r>
      <w:proofErr w:type="spellStart"/>
      <w:r>
        <w:rPr>
          <w:rFonts w:asciiTheme="majorHAnsi" w:hAnsiTheme="majorHAnsi" w:cstheme="majorHAnsi"/>
          <w:color w:val="000000" w:themeColor="text1"/>
        </w:rPr>
        <w:t>bioimagen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basado en SERS. Diseño y desarrollo de plataformas nanoestructuradas con propiedades catalíticas mejoradas.</w:t>
      </w:r>
    </w:p>
    <w:p w14:paraId="3F8E508D" w14:textId="77777777" w:rsidR="00D10D6B" w:rsidRPr="00DC3E31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Diseño y desarrollo de plataformas nanoestructuradas </w:t>
      </w:r>
      <w:r w:rsidRPr="00DC3E31">
        <w:rPr>
          <w:rFonts w:asciiTheme="majorHAnsi" w:hAnsiTheme="majorHAnsi" w:cstheme="majorHAnsi"/>
          <w:color w:val="000000" w:themeColor="text1"/>
        </w:rPr>
        <w:t xml:space="preserve">fosforescentes para </w:t>
      </w:r>
      <w:proofErr w:type="spellStart"/>
      <w:r w:rsidRPr="00DC3E31">
        <w:rPr>
          <w:rFonts w:asciiTheme="majorHAnsi" w:hAnsiTheme="majorHAnsi" w:cstheme="majorHAnsi"/>
          <w:color w:val="000000" w:themeColor="text1"/>
        </w:rPr>
        <w:t>fotoactivación</w:t>
      </w:r>
      <w:proofErr w:type="spellEnd"/>
      <w:r w:rsidRPr="00DC3E31">
        <w:rPr>
          <w:rFonts w:asciiTheme="majorHAnsi" w:hAnsiTheme="majorHAnsi" w:cstheme="majorHAnsi"/>
          <w:color w:val="000000" w:themeColor="text1"/>
        </w:rPr>
        <w:t xml:space="preserve"> celular controlada en la </w:t>
      </w:r>
      <w:proofErr w:type="spellStart"/>
      <w:r w:rsidRPr="00DC3E31">
        <w:rPr>
          <w:rFonts w:asciiTheme="majorHAnsi" w:hAnsiTheme="majorHAnsi" w:cstheme="majorHAnsi"/>
          <w:color w:val="000000" w:themeColor="text1"/>
        </w:rPr>
        <w:t>nanoscala</w:t>
      </w:r>
      <w:proofErr w:type="spellEnd"/>
      <w:r w:rsidRPr="00DC3E31">
        <w:rPr>
          <w:rFonts w:asciiTheme="majorHAnsi" w:hAnsiTheme="majorHAnsi" w:cstheme="majorHAnsi"/>
          <w:color w:val="000000" w:themeColor="text1"/>
        </w:rPr>
        <w:t xml:space="preserve">, incluyendo aplicaciones de </w:t>
      </w:r>
      <w:proofErr w:type="spellStart"/>
      <w:r w:rsidRPr="00DC3E31">
        <w:rPr>
          <w:rFonts w:asciiTheme="majorHAnsi" w:hAnsiTheme="majorHAnsi" w:cstheme="majorHAnsi"/>
          <w:color w:val="000000" w:themeColor="text1"/>
        </w:rPr>
        <w:t>optogenética</w:t>
      </w:r>
      <w:proofErr w:type="spellEnd"/>
      <w:r w:rsidRPr="00DC3E31">
        <w:rPr>
          <w:rFonts w:asciiTheme="majorHAnsi" w:hAnsiTheme="majorHAnsi" w:cstheme="majorHAnsi"/>
          <w:color w:val="000000" w:themeColor="text1"/>
        </w:rPr>
        <w:t>.</w:t>
      </w:r>
    </w:p>
    <w:p w14:paraId="51B4FF99" w14:textId="77777777" w:rsidR="00D10D6B" w:rsidRPr="006C48E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Diseño y desarrollo de nanoestructuras coloidales híbridas basadas en agregados supramoleculares para su uso como biomarcadores </w:t>
      </w:r>
      <w:proofErr w:type="spellStart"/>
      <w:r>
        <w:rPr>
          <w:rFonts w:asciiTheme="majorHAnsi" w:hAnsiTheme="majorHAnsi" w:cstheme="majorHAnsi"/>
          <w:color w:val="000000" w:themeColor="text1"/>
        </w:rPr>
        <w:t>ultra-eficientes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y concentradores de energía.</w:t>
      </w:r>
    </w:p>
    <w:p w14:paraId="27BE78A9" w14:textId="77777777" w:rsid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Desarrollo de superficies poliméricas </w:t>
      </w:r>
      <w:proofErr w:type="spellStart"/>
      <w:r>
        <w:rPr>
          <w:rFonts w:asciiTheme="majorHAnsi" w:hAnsiTheme="majorHAnsi" w:cstheme="majorHAnsi"/>
          <w:color w:val="000000" w:themeColor="text1"/>
        </w:rPr>
        <w:t>nanostructuradas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y flexibles para colección y emisión de luz.</w:t>
      </w:r>
    </w:p>
    <w:p w14:paraId="5127AA55" w14:textId="77777777" w:rsid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jc w:val="both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Modelado electromagnético para el diseño y caracterización de </w:t>
      </w:r>
      <w:proofErr w:type="spellStart"/>
      <w:r>
        <w:rPr>
          <w:rFonts w:asciiTheme="majorHAnsi" w:hAnsiTheme="majorHAnsi" w:cstheme="majorHAnsi"/>
          <w:color w:val="000000" w:themeColor="text1"/>
        </w:rPr>
        <w:t>nanostructuras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concentradoras de luz en la </w:t>
      </w:r>
      <w:proofErr w:type="spellStart"/>
      <w:r>
        <w:rPr>
          <w:rFonts w:asciiTheme="majorHAnsi" w:hAnsiTheme="majorHAnsi" w:cstheme="majorHAnsi"/>
          <w:color w:val="000000" w:themeColor="text1"/>
        </w:rPr>
        <w:t>nanoescala</w:t>
      </w:r>
      <w:proofErr w:type="spellEnd"/>
      <w:r>
        <w:rPr>
          <w:rFonts w:asciiTheme="majorHAnsi" w:hAnsiTheme="majorHAnsi" w:cstheme="majorHAnsi"/>
          <w:color w:val="000000" w:themeColor="text1"/>
        </w:rPr>
        <w:t xml:space="preserve"> para hipertermia, detección, energía y catálisis.</w:t>
      </w:r>
    </w:p>
    <w:p w14:paraId="79BE6EE5" w14:textId="77777777" w:rsid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Clonaje y expresión de proteínas recombinantes.</w:t>
      </w:r>
    </w:p>
    <w:p w14:paraId="19B1363D" w14:textId="77777777" w:rsidR="00D10D6B" w:rsidRPr="004F5965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4F5965">
        <w:rPr>
          <w:rFonts w:asciiTheme="majorHAnsi" w:hAnsiTheme="majorHAnsi" w:cstheme="majorHAnsi"/>
          <w:color w:val="000000" w:themeColor="text1"/>
        </w:rPr>
        <w:t>Optimización de procesos de purificación y detección de antígenos virales y bacterianos.</w:t>
      </w:r>
    </w:p>
    <w:p w14:paraId="3E7A7D21" w14:textId="77777777" w:rsidR="00D10D6B" w:rsidRDefault="00D10D6B" w:rsidP="00D10D6B">
      <w:pPr>
        <w:pStyle w:val="Prrafodelista"/>
        <w:spacing w:line="276" w:lineRule="auto"/>
        <w:ind w:left="426"/>
        <w:rPr>
          <w:rFonts w:asciiTheme="majorHAnsi" w:hAnsiTheme="majorHAnsi" w:cstheme="majorHAnsi"/>
          <w:lang w:eastAsia="es-ES"/>
        </w:rPr>
      </w:pPr>
    </w:p>
    <w:p w14:paraId="53F29DEB" w14:textId="4C59FA72" w:rsidR="00D10D6B" w:rsidRPr="00D10D6B" w:rsidRDefault="00D10D6B" w:rsidP="00D10D6B">
      <w:pPr>
        <w:pStyle w:val="Ttulo2"/>
        <w:rPr>
          <w:rStyle w:val="normaltextrun"/>
        </w:rPr>
      </w:pPr>
      <w:bookmarkStart w:id="11" w:name="_Toc160176401"/>
      <w:bookmarkEnd w:id="9"/>
      <w:r>
        <w:lastRenderedPageBreak/>
        <w:t xml:space="preserve">Nanomateriales </w:t>
      </w:r>
      <w:proofErr w:type="spellStart"/>
      <w:r>
        <w:t>Biomiméticos</w:t>
      </w:r>
      <w:proofErr w:type="spellEnd"/>
      <w:r>
        <w:t xml:space="preserve"> (</w:t>
      </w:r>
      <w:proofErr w:type="spellStart"/>
      <w:r>
        <w:t>Biomimat</w:t>
      </w:r>
      <w:proofErr w:type="spellEnd"/>
      <w:r>
        <w:t>)</w:t>
      </w:r>
      <w:bookmarkEnd w:id="11"/>
    </w:p>
    <w:p w14:paraId="1DA13423" w14:textId="77777777" w:rsidR="00D10D6B" w:rsidRPr="004B65CA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4B65CA">
        <w:rPr>
          <w:rFonts w:asciiTheme="majorHAnsi" w:hAnsiTheme="majorHAnsi" w:cstheme="majorHAnsi"/>
          <w:color w:val="000000" w:themeColor="text1"/>
        </w:rPr>
        <w:t>Síntesis y caracterización de nanopartículas con propiedades controladas con precisión</w:t>
      </w:r>
    </w:p>
    <w:p w14:paraId="4C59EE8B" w14:textId="77777777" w:rsidR="00D10D6B" w:rsidRPr="004B65CA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4B65CA">
        <w:rPr>
          <w:rFonts w:asciiTheme="majorHAnsi" w:hAnsiTheme="majorHAnsi" w:cstheme="majorHAnsi"/>
          <w:color w:val="000000" w:themeColor="text1"/>
        </w:rPr>
        <w:t>Técnicas espectroscópicas avanzadas para la caracterización de nanomateriales ópticos</w:t>
      </w:r>
    </w:p>
    <w:p w14:paraId="31211D71" w14:textId="77777777" w:rsidR="00D10D6B" w:rsidRPr="004B65CA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4B65CA">
        <w:rPr>
          <w:rFonts w:asciiTheme="majorHAnsi" w:hAnsiTheme="majorHAnsi" w:cstheme="majorHAnsi"/>
          <w:color w:val="000000" w:themeColor="text1"/>
        </w:rPr>
        <w:t xml:space="preserve">Utilización de la microscopía electrónica (TEM y SEM) para la obtención de imágenes y la caracterización a </w:t>
      </w:r>
      <w:proofErr w:type="spellStart"/>
      <w:r w:rsidRPr="004B65CA">
        <w:rPr>
          <w:rFonts w:asciiTheme="majorHAnsi" w:hAnsiTheme="majorHAnsi" w:cstheme="majorHAnsi"/>
          <w:color w:val="000000" w:themeColor="text1"/>
        </w:rPr>
        <w:t>nanoescala</w:t>
      </w:r>
      <w:proofErr w:type="spellEnd"/>
    </w:p>
    <w:p w14:paraId="5E7354CF" w14:textId="77777777" w:rsidR="00D10D6B" w:rsidRPr="004B65CA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4B65CA">
        <w:rPr>
          <w:rFonts w:asciiTheme="majorHAnsi" w:hAnsiTheme="majorHAnsi" w:cstheme="majorHAnsi"/>
          <w:color w:val="000000" w:themeColor="text1"/>
        </w:rPr>
        <w:t>Espectroscopia Raman mejorada en superficie (SERS)</w:t>
      </w:r>
    </w:p>
    <w:p w14:paraId="09898476" w14:textId="77777777" w:rsidR="00D10D6B" w:rsidRPr="004B65CA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4B65CA">
        <w:rPr>
          <w:rFonts w:asciiTheme="majorHAnsi" w:hAnsiTheme="majorHAnsi" w:cstheme="majorHAnsi"/>
          <w:color w:val="000000" w:themeColor="text1"/>
        </w:rPr>
        <w:t>Diseño de montajes experimentales personalizados para experimentos y otras mediciones.</w:t>
      </w:r>
    </w:p>
    <w:p w14:paraId="7BAB4E9F" w14:textId="77777777" w:rsidR="00D10D6B" w:rsidRDefault="00D10D6B" w:rsidP="00D10D6B">
      <w:pPr>
        <w:spacing w:line="276" w:lineRule="auto"/>
        <w:jc w:val="both"/>
        <w:rPr>
          <w:color w:val="000000" w:themeColor="text1"/>
        </w:rPr>
      </w:pPr>
    </w:p>
    <w:p w14:paraId="336DB54E" w14:textId="35808954" w:rsidR="00D10D6B" w:rsidRDefault="00D10D6B" w:rsidP="00D10D6B">
      <w:pPr>
        <w:pStyle w:val="Ttulo2"/>
      </w:pPr>
      <w:bookmarkStart w:id="12" w:name="_Toc160176402"/>
      <w:r>
        <w:t>Física y Química de Materiales (MCPG)</w:t>
      </w:r>
      <w:bookmarkEnd w:id="12"/>
    </w:p>
    <w:p w14:paraId="12D14662" w14:textId="77777777" w:rsidR="00D10D6B" w:rsidRPr="00030DE7" w:rsidRDefault="00D10D6B" w:rsidP="00D10D6B">
      <w:pPr>
        <w:rPr>
          <w:rStyle w:val="normaltextrun"/>
        </w:rPr>
      </w:pPr>
      <w:r w:rsidRPr="00B638C4">
        <w:rPr>
          <w:b/>
          <w:bCs/>
        </w:rPr>
        <w:t xml:space="preserve">Línea principal: </w:t>
      </w:r>
      <w:proofErr w:type="spellStart"/>
      <w:r w:rsidRPr="00B638C4">
        <w:rPr>
          <w:b/>
          <w:bCs/>
        </w:rPr>
        <w:t>Nano</w:t>
      </w:r>
      <w:r>
        <w:rPr>
          <w:b/>
          <w:bCs/>
        </w:rPr>
        <w:t>cristales</w:t>
      </w:r>
      <w:proofErr w:type="spellEnd"/>
      <w:r>
        <w:rPr>
          <w:b/>
          <w:bCs/>
        </w:rPr>
        <w:t xml:space="preserve"> y espectroscopia óptica </w:t>
      </w:r>
    </w:p>
    <w:p w14:paraId="0185D74D" w14:textId="77777777" w:rsidR="00D10D6B" w:rsidRPr="00030DE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proofErr w:type="spellStart"/>
      <w:r w:rsidRPr="00030DE7">
        <w:rPr>
          <w:rFonts w:asciiTheme="majorHAnsi" w:hAnsiTheme="majorHAnsi" w:cstheme="majorHAnsi"/>
          <w:color w:val="000000" w:themeColor="text1"/>
        </w:rPr>
        <w:t>Nanocrista</w:t>
      </w:r>
      <w:r>
        <w:rPr>
          <w:rFonts w:asciiTheme="majorHAnsi" w:hAnsiTheme="majorHAnsi" w:cstheme="majorHAnsi"/>
          <w:color w:val="000000" w:themeColor="text1"/>
        </w:rPr>
        <w:t>les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 xml:space="preserve"> de sínt</w:t>
      </w:r>
      <w:r>
        <w:rPr>
          <w:rFonts w:asciiTheme="majorHAnsi" w:hAnsiTheme="majorHAnsi" w:cstheme="majorHAnsi"/>
          <w:color w:val="000000" w:themeColor="text1"/>
        </w:rPr>
        <w:t>esis</w:t>
      </w:r>
      <w:r w:rsidRPr="00030DE7">
        <w:rPr>
          <w:rFonts w:asciiTheme="majorHAnsi" w:hAnsiTheme="majorHAnsi" w:cstheme="majorHAnsi"/>
          <w:color w:val="000000" w:themeColor="text1"/>
        </w:rPr>
        <w:t xml:space="preserve"> de forma controlada (principalmente metálicos </w:t>
      </w:r>
      <w:r>
        <w:rPr>
          <w:rFonts w:asciiTheme="majorHAnsi" w:hAnsiTheme="majorHAnsi" w:cstheme="majorHAnsi"/>
          <w:color w:val="000000" w:themeColor="text1"/>
        </w:rPr>
        <w:t>y</w:t>
      </w:r>
      <w:r w:rsidRPr="00030DE7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030DE7">
        <w:rPr>
          <w:rFonts w:asciiTheme="majorHAnsi" w:hAnsiTheme="majorHAnsi" w:cstheme="majorHAnsi"/>
          <w:color w:val="000000" w:themeColor="text1"/>
        </w:rPr>
        <w:t>semicondutores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>) mediante métodos de química húm</w:t>
      </w:r>
      <w:r>
        <w:rPr>
          <w:rFonts w:asciiTheme="majorHAnsi" w:hAnsiTheme="majorHAnsi" w:cstheme="majorHAnsi"/>
          <w:color w:val="000000" w:themeColor="text1"/>
        </w:rPr>
        <w:t>eda</w:t>
      </w:r>
      <w:r w:rsidRPr="00030DE7">
        <w:rPr>
          <w:rFonts w:asciiTheme="majorHAnsi" w:hAnsiTheme="majorHAnsi" w:cstheme="majorHAnsi"/>
          <w:color w:val="000000" w:themeColor="text1"/>
        </w:rPr>
        <w:t>.</w:t>
      </w:r>
    </w:p>
    <w:p w14:paraId="06A15335" w14:textId="77777777" w:rsidR="00D10D6B" w:rsidRPr="00030DE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030DE7">
        <w:rPr>
          <w:rFonts w:asciiTheme="majorHAnsi" w:hAnsiTheme="majorHAnsi" w:cstheme="majorHAnsi"/>
          <w:color w:val="000000" w:themeColor="text1"/>
        </w:rPr>
        <w:t>Autoensambla</w:t>
      </w:r>
      <w:r>
        <w:rPr>
          <w:rFonts w:asciiTheme="majorHAnsi" w:hAnsiTheme="majorHAnsi" w:cstheme="majorHAnsi"/>
          <w:color w:val="000000" w:themeColor="text1"/>
        </w:rPr>
        <w:t>j</w:t>
      </w:r>
      <w:r w:rsidRPr="00030DE7">
        <w:rPr>
          <w:rFonts w:asciiTheme="majorHAnsi" w:hAnsiTheme="majorHAnsi" w:cstheme="majorHAnsi"/>
          <w:color w:val="000000" w:themeColor="text1"/>
        </w:rPr>
        <w:t xml:space="preserve">e de </w:t>
      </w:r>
      <w:proofErr w:type="spellStart"/>
      <w:r w:rsidRPr="00030DE7">
        <w:rPr>
          <w:rFonts w:asciiTheme="majorHAnsi" w:hAnsiTheme="majorHAnsi" w:cstheme="majorHAnsi"/>
          <w:color w:val="000000" w:themeColor="text1"/>
        </w:rPr>
        <w:t>nanocrista</w:t>
      </w:r>
      <w:r>
        <w:rPr>
          <w:rFonts w:asciiTheme="majorHAnsi" w:hAnsiTheme="majorHAnsi" w:cstheme="majorHAnsi"/>
          <w:color w:val="000000" w:themeColor="text1"/>
        </w:rPr>
        <w:t>les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 xml:space="preserve"> en arquitecturas ordenadas a través de varias técnicas de autoensambla</w:t>
      </w:r>
      <w:r>
        <w:rPr>
          <w:rFonts w:asciiTheme="majorHAnsi" w:hAnsiTheme="majorHAnsi" w:cstheme="majorHAnsi"/>
          <w:color w:val="000000" w:themeColor="text1"/>
        </w:rPr>
        <w:t>j</w:t>
      </w:r>
      <w:r w:rsidRPr="00030DE7">
        <w:rPr>
          <w:rFonts w:asciiTheme="majorHAnsi" w:hAnsiTheme="majorHAnsi" w:cstheme="majorHAnsi"/>
          <w:color w:val="000000" w:themeColor="text1"/>
        </w:rPr>
        <w:t>e.</w:t>
      </w:r>
    </w:p>
    <w:p w14:paraId="7601CE80" w14:textId="77777777" w:rsidR="00D10D6B" w:rsidRPr="00030DE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030DE7">
        <w:rPr>
          <w:rFonts w:asciiTheme="majorHAnsi" w:hAnsiTheme="majorHAnsi" w:cstheme="majorHAnsi"/>
          <w:color w:val="000000" w:themeColor="text1"/>
        </w:rPr>
        <w:t xml:space="preserve">Caracterización de </w:t>
      </w:r>
      <w:proofErr w:type="spellStart"/>
      <w:r w:rsidRPr="00030DE7">
        <w:rPr>
          <w:rFonts w:asciiTheme="majorHAnsi" w:hAnsiTheme="majorHAnsi" w:cstheme="majorHAnsi"/>
          <w:color w:val="000000" w:themeColor="text1"/>
        </w:rPr>
        <w:t>nanocrista</w:t>
      </w:r>
      <w:r>
        <w:rPr>
          <w:rFonts w:asciiTheme="majorHAnsi" w:hAnsiTheme="majorHAnsi" w:cstheme="majorHAnsi"/>
          <w:color w:val="000000" w:themeColor="text1"/>
        </w:rPr>
        <w:t>les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 xml:space="preserve"> e </w:t>
      </w:r>
      <w:r>
        <w:rPr>
          <w:rFonts w:asciiTheme="majorHAnsi" w:hAnsiTheme="majorHAnsi" w:cstheme="majorHAnsi"/>
          <w:color w:val="000000" w:themeColor="text1"/>
        </w:rPr>
        <w:t>sus</w:t>
      </w:r>
      <w:r w:rsidRPr="00030DE7">
        <w:rPr>
          <w:rFonts w:asciiTheme="majorHAnsi" w:hAnsiTheme="majorHAnsi" w:cstheme="majorHAnsi"/>
          <w:color w:val="000000" w:themeColor="text1"/>
        </w:rPr>
        <w:t xml:space="preserve"> autoensambla</w:t>
      </w:r>
      <w:r>
        <w:rPr>
          <w:rFonts w:asciiTheme="majorHAnsi" w:hAnsiTheme="majorHAnsi" w:cstheme="majorHAnsi"/>
          <w:color w:val="000000" w:themeColor="text1"/>
        </w:rPr>
        <w:t>j</w:t>
      </w:r>
      <w:r w:rsidRPr="00030DE7">
        <w:rPr>
          <w:rFonts w:asciiTheme="majorHAnsi" w:hAnsiTheme="majorHAnsi" w:cstheme="majorHAnsi"/>
          <w:color w:val="000000" w:themeColor="text1"/>
        </w:rPr>
        <w:t>es mediante caracterizaci</w:t>
      </w:r>
      <w:r>
        <w:rPr>
          <w:rFonts w:asciiTheme="majorHAnsi" w:hAnsiTheme="majorHAnsi" w:cstheme="majorHAnsi"/>
          <w:color w:val="000000" w:themeColor="text1"/>
        </w:rPr>
        <w:t>ones</w:t>
      </w:r>
      <w:r w:rsidRPr="00030DE7">
        <w:rPr>
          <w:rFonts w:asciiTheme="majorHAnsi" w:hAnsiTheme="majorHAnsi" w:cstheme="majorHAnsi"/>
          <w:color w:val="000000" w:themeColor="text1"/>
        </w:rPr>
        <w:t xml:space="preserve"> ópticas </w:t>
      </w:r>
      <w:r>
        <w:rPr>
          <w:rFonts w:asciiTheme="majorHAnsi" w:hAnsiTheme="majorHAnsi" w:cstheme="majorHAnsi"/>
          <w:color w:val="000000" w:themeColor="text1"/>
        </w:rPr>
        <w:t>y</w:t>
      </w:r>
      <w:r w:rsidRPr="00030DE7">
        <w:rPr>
          <w:rFonts w:asciiTheme="majorHAnsi" w:hAnsiTheme="majorHAnsi" w:cstheme="majorHAnsi"/>
          <w:color w:val="000000" w:themeColor="text1"/>
        </w:rPr>
        <w:t xml:space="preserve"> morfoló</w:t>
      </w:r>
      <w:r>
        <w:rPr>
          <w:rFonts w:asciiTheme="majorHAnsi" w:hAnsiTheme="majorHAnsi" w:cstheme="majorHAnsi"/>
          <w:color w:val="000000" w:themeColor="text1"/>
        </w:rPr>
        <w:t>g</w:t>
      </w:r>
      <w:r w:rsidRPr="00030DE7">
        <w:rPr>
          <w:rFonts w:asciiTheme="majorHAnsi" w:hAnsiTheme="majorHAnsi" w:cstheme="majorHAnsi"/>
          <w:color w:val="000000" w:themeColor="text1"/>
        </w:rPr>
        <w:t>icas.</w:t>
      </w:r>
    </w:p>
    <w:p w14:paraId="3E5BFD51" w14:textId="77777777" w:rsidR="00D10D6B" w:rsidRPr="00030DE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030DE7">
        <w:rPr>
          <w:rFonts w:asciiTheme="majorHAnsi" w:hAnsiTheme="majorHAnsi" w:cstheme="majorHAnsi"/>
          <w:color w:val="000000" w:themeColor="text1"/>
        </w:rPr>
        <w:t>Modificación d</w:t>
      </w:r>
      <w:r>
        <w:rPr>
          <w:rFonts w:asciiTheme="majorHAnsi" w:hAnsiTheme="majorHAnsi" w:cstheme="majorHAnsi"/>
          <w:color w:val="000000" w:themeColor="text1"/>
        </w:rPr>
        <w:t>e la</w:t>
      </w:r>
      <w:r w:rsidRPr="00030DE7">
        <w:rPr>
          <w:rFonts w:asciiTheme="majorHAnsi" w:hAnsiTheme="majorHAnsi" w:cstheme="majorHAnsi"/>
          <w:color w:val="000000" w:themeColor="text1"/>
        </w:rPr>
        <w:t xml:space="preserve"> química superficial de </w:t>
      </w:r>
      <w:proofErr w:type="spellStart"/>
      <w:r w:rsidRPr="00030DE7">
        <w:rPr>
          <w:rFonts w:asciiTheme="majorHAnsi" w:hAnsiTheme="majorHAnsi" w:cstheme="majorHAnsi"/>
          <w:color w:val="000000" w:themeColor="text1"/>
        </w:rPr>
        <w:t>nanocrista</w:t>
      </w:r>
      <w:r>
        <w:rPr>
          <w:rFonts w:asciiTheme="majorHAnsi" w:hAnsiTheme="majorHAnsi" w:cstheme="majorHAnsi"/>
          <w:color w:val="000000" w:themeColor="text1"/>
        </w:rPr>
        <w:t>les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 xml:space="preserve"> para </w:t>
      </w:r>
      <w:r>
        <w:rPr>
          <w:rFonts w:asciiTheme="majorHAnsi" w:hAnsiTheme="majorHAnsi" w:cstheme="majorHAnsi"/>
          <w:color w:val="000000" w:themeColor="text1"/>
        </w:rPr>
        <w:t>l</w:t>
      </w:r>
      <w:r w:rsidRPr="00030DE7">
        <w:rPr>
          <w:rFonts w:asciiTheme="majorHAnsi" w:hAnsiTheme="majorHAnsi" w:cstheme="majorHAnsi"/>
          <w:color w:val="000000" w:themeColor="text1"/>
        </w:rPr>
        <w:t>a biocompatibilidad.</w:t>
      </w:r>
    </w:p>
    <w:p w14:paraId="6A11EDE8" w14:textId="77777777" w:rsidR="00D10D6B" w:rsidRPr="00030DE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030DE7">
        <w:rPr>
          <w:rFonts w:asciiTheme="majorHAnsi" w:hAnsiTheme="majorHAnsi" w:cstheme="majorHAnsi"/>
          <w:color w:val="000000" w:themeColor="text1"/>
        </w:rPr>
        <w:t>Des</w:t>
      </w:r>
      <w:r>
        <w:rPr>
          <w:rFonts w:asciiTheme="majorHAnsi" w:hAnsiTheme="majorHAnsi" w:cstheme="majorHAnsi"/>
          <w:color w:val="000000" w:themeColor="text1"/>
        </w:rPr>
        <w:t>arrollo</w:t>
      </w:r>
      <w:r w:rsidRPr="00030DE7">
        <w:rPr>
          <w:rFonts w:asciiTheme="majorHAnsi" w:hAnsiTheme="majorHAnsi" w:cstheme="majorHAnsi"/>
          <w:color w:val="000000" w:themeColor="text1"/>
        </w:rPr>
        <w:t xml:space="preserve"> de espectroscopia de resonancia de plasmón superficial localizada (LSPR) bas</w:t>
      </w:r>
      <w:r>
        <w:rPr>
          <w:rFonts w:asciiTheme="majorHAnsi" w:hAnsiTheme="majorHAnsi" w:cstheme="majorHAnsi"/>
          <w:color w:val="000000" w:themeColor="text1"/>
        </w:rPr>
        <w:t>ada</w:t>
      </w:r>
      <w:r w:rsidRPr="00030DE7">
        <w:rPr>
          <w:rFonts w:asciiTheme="majorHAnsi" w:hAnsiTheme="majorHAnsi" w:cstheme="majorHAnsi"/>
          <w:color w:val="000000" w:themeColor="text1"/>
        </w:rPr>
        <w:t xml:space="preserve"> en biosensores </w:t>
      </w:r>
      <w:r>
        <w:rPr>
          <w:rFonts w:asciiTheme="majorHAnsi" w:hAnsiTheme="majorHAnsi" w:cstheme="majorHAnsi"/>
          <w:color w:val="000000" w:themeColor="text1"/>
        </w:rPr>
        <w:t>y</w:t>
      </w:r>
      <w:r w:rsidRPr="00030DE7">
        <w:rPr>
          <w:rFonts w:asciiTheme="majorHAnsi" w:hAnsiTheme="majorHAnsi" w:cstheme="majorHAnsi"/>
          <w:color w:val="000000" w:themeColor="text1"/>
        </w:rPr>
        <w:t xml:space="preserve"> dispersión Raman me</w:t>
      </w:r>
      <w:r>
        <w:rPr>
          <w:rFonts w:asciiTheme="majorHAnsi" w:hAnsiTheme="majorHAnsi" w:cstheme="majorHAnsi"/>
          <w:color w:val="000000" w:themeColor="text1"/>
        </w:rPr>
        <w:t>j</w:t>
      </w:r>
      <w:r w:rsidRPr="00030DE7">
        <w:rPr>
          <w:rFonts w:asciiTheme="majorHAnsi" w:hAnsiTheme="majorHAnsi" w:cstheme="majorHAnsi"/>
          <w:color w:val="000000" w:themeColor="text1"/>
        </w:rPr>
        <w:t>orada en superficie (SERS).</w:t>
      </w:r>
    </w:p>
    <w:p w14:paraId="4CE0C32F" w14:textId="77777777" w:rsidR="00D10D6B" w:rsidRPr="00030DE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030DE7">
        <w:rPr>
          <w:rFonts w:asciiTheme="majorHAnsi" w:hAnsiTheme="majorHAnsi" w:cstheme="majorHAnsi"/>
          <w:color w:val="000000" w:themeColor="text1"/>
        </w:rPr>
        <w:t>Des</w:t>
      </w:r>
      <w:r>
        <w:rPr>
          <w:rFonts w:asciiTheme="majorHAnsi" w:hAnsiTheme="majorHAnsi" w:cstheme="majorHAnsi"/>
          <w:color w:val="000000" w:themeColor="text1"/>
        </w:rPr>
        <w:t>arrollo</w:t>
      </w:r>
      <w:r w:rsidRPr="00030DE7">
        <w:rPr>
          <w:rFonts w:asciiTheme="majorHAnsi" w:hAnsiTheme="majorHAnsi" w:cstheme="majorHAnsi"/>
          <w:color w:val="000000" w:themeColor="text1"/>
        </w:rPr>
        <w:t xml:space="preserve"> de terapias basadas en </w:t>
      </w:r>
      <w:proofErr w:type="spellStart"/>
      <w:r w:rsidRPr="00030DE7">
        <w:rPr>
          <w:rFonts w:asciiTheme="majorHAnsi" w:hAnsiTheme="majorHAnsi" w:cstheme="majorHAnsi"/>
          <w:color w:val="000000" w:themeColor="text1"/>
        </w:rPr>
        <w:t>nanocrista</w:t>
      </w:r>
      <w:r>
        <w:rPr>
          <w:rFonts w:asciiTheme="majorHAnsi" w:hAnsiTheme="majorHAnsi" w:cstheme="majorHAnsi"/>
          <w:color w:val="000000" w:themeColor="text1"/>
        </w:rPr>
        <w:t>les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>.</w:t>
      </w:r>
    </w:p>
    <w:p w14:paraId="65ACBD1C" w14:textId="77777777" w:rsidR="00D10D6B" w:rsidRPr="00030DE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030DE7">
        <w:rPr>
          <w:rFonts w:asciiTheme="majorHAnsi" w:hAnsiTheme="majorHAnsi" w:cstheme="majorHAnsi"/>
          <w:color w:val="000000" w:themeColor="text1"/>
        </w:rPr>
        <w:t xml:space="preserve">Espectroscopia de dispersión </w:t>
      </w:r>
      <w:r>
        <w:rPr>
          <w:rFonts w:asciiTheme="majorHAnsi" w:hAnsiTheme="majorHAnsi" w:cstheme="majorHAnsi"/>
          <w:color w:val="000000" w:themeColor="text1"/>
        </w:rPr>
        <w:t>y</w:t>
      </w:r>
      <w:r w:rsidRPr="00030DE7">
        <w:rPr>
          <w:rFonts w:asciiTheme="majorHAnsi" w:hAnsiTheme="majorHAnsi" w:cstheme="majorHAnsi"/>
          <w:color w:val="000000" w:themeColor="text1"/>
        </w:rPr>
        <w:t xml:space="preserve"> fluorescencia de partículas individua</w:t>
      </w:r>
      <w:r>
        <w:rPr>
          <w:rFonts w:asciiTheme="majorHAnsi" w:hAnsiTheme="majorHAnsi" w:cstheme="majorHAnsi"/>
          <w:color w:val="000000" w:themeColor="text1"/>
        </w:rPr>
        <w:t>les</w:t>
      </w:r>
      <w:r w:rsidRPr="00030DE7">
        <w:rPr>
          <w:rFonts w:asciiTheme="majorHAnsi" w:hAnsiTheme="majorHAnsi" w:cstheme="majorHAnsi"/>
          <w:color w:val="000000" w:themeColor="text1"/>
        </w:rPr>
        <w:t xml:space="preserve"> de </w:t>
      </w:r>
      <w:proofErr w:type="spellStart"/>
      <w:r w:rsidRPr="00030DE7">
        <w:rPr>
          <w:rFonts w:asciiTheme="majorHAnsi" w:hAnsiTheme="majorHAnsi" w:cstheme="majorHAnsi"/>
          <w:color w:val="000000" w:themeColor="text1"/>
        </w:rPr>
        <w:t>nanocrista</w:t>
      </w:r>
      <w:r>
        <w:rPr>
          <w:rFonts w:asciiTheme="majorHAnsi" w:hAnsiTheme="majorHAnsi" w:cstheme="majorHAnsi"/>
          <w:color w:val="000000" w:themeColor="text1"/>
        </w:rPr>
        <w:t>les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 xml:space="preserve"> metálicos </w:t>
      </w:r>
      <w:r>
        <w:rPr>
          <w:rFonts w:asciiTheme="majorHAnsi" w:hAnsiTheme="majorHAnsi" w:cstheme="majorHAnsi"/>
          <w:color w:val="000000" w:themeColor="text1"/>
        </w:rPr>
        <w:t>y</w:t>
      </w:r>
      <w:r w:rsidRPr="00030DE7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030DE7">
        <w:rPr>
          <w:rFonts w:asciiTheme="majorHAnsi" w:hAnsiTheme="majorHAnsi" w:cstheme="majorHAnsi"/>
          <w:color w:val="000000" w:themeColor="text1"/>
        </w:rPr>
        <w:t>semicondutores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>.</w:t>
      </w:r>
    </w:p>
    <w:p w14:paraId="2EDFCF9D" w14:textId="77777777" w:rsidR="00D10D6B" w:rsidRPr="00030DE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030DE7">
        <w:rPr>
          <w:rFonts w:asciiTheme="majorHAnsi" w:hAnsiTheme="majorHAnsi" w:cstheme="majorHAnsi"/>
          <w:color w:val="000000" w:themeColor="text1"/>
        </w:rPr>
        <w:t xml:space="preserve">Espectroscopia de </w:t>
      </w:r>
      <w:proofErr w:type="spellStart"/>
      <w:r w:rsidRPr="00030DE7">
        <w:rPr>
          <w:rFonts w:asciiTheme="majorHAnsi" w:hAnsiTheme="majorHAnsi" w:cstheme="majorHAnsi"/>
          <w:color w:val="000000" w:themeColor="text1"/>
        </w:rPr>
        <w:t>fotoluminescencia</w:t>
      </w:r>
      <w:proofErr w:type="spellEnd"/>
      <w:r w:rsidRPr="00030DE7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y</w:t>
      </w:r>
      <w:r w:rsidRPr="00030DE7">
        <w:rPr>
          <w:rFonts w:asciiTheme="majorHAnsi" w:hAnsiTheme="majorHAnsi" w:cstheme="majorHAnsi"/>
          <w:color w:val="000000" w:themeColor="text1"/>
        </w:rPr>
        <w:t xml:space="preserve"> absorción de resolución temporal.</w:t>
      </w:r>
    </w:p>
    <w:p w14:paraId="53FEBA6A" w14:textId="77777777" w:rsidR="00D10D6B" w:rsidRDefault="00D10D6B" w:rsidP="00D10D6B">
      <w:pPr>
        <w:pStyle w:val="paragraph"/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</w:p>
    <w:p w14:paraId="6E4254A3" w14:textId="77777777" w:rsidR="00D10D6B" w:rsidRPr="0051013B" w:rsidRDefault="00D10D6B" w:rsidP="00D10D6B">
      <w:pPr>
        <w:pStyle w:val="Ttulo2"/>
      </w:pPr>
      <w:bookmarkStart w:id="13" w:name="_Toc160176403"/>
      <w:r>
        <w:t xml:space="preserve">Biomasa e </w:t>
      </w:r>
      <w:proofErr w:type="spellStart"/>
      <w:r>
        <w:t>desenvolvemento</w:t>
      </w:r>
      <w:proofErr w:type="spellEnd"/>
      <w:r>
        <w:t xml:space="preserve"> </w:t>
      </w:r>
      <w:proofErr w:type="spellStart"/>
      <w:r>
        <w:t>Sostible</w:t>
      </w:r>
      <w:proofErr w:type="spellEnd"/>
      <w:r w:rsidRPr="0051013B">
        <w:t xml:space="preserve"> (EQ2)</w:t>
      </w:r>
      <w:bookmarkEnd w:id="13"/>
    </w:p>
    <w:p w14:paraId="01B5F325" w14:textId="77777777" w:rsidR="00D10D6B" w:rsidRDefault="00D10D6B" w:rsidP="00D10D6B">
      <w:pPr>
        <w:pStyle w:val="Prrafodelista"/>
        <w:numPr>
          <w:ilvl w:val="0"/>
          <w:numId w:val="8"/>
        </w:numPr>
        <w:spacing w:line="276" w:lineRule="auto"/>
        <w:ind w:left="284" w:hanging="283"/>
        <w:rPr>
          <w:rFonts w:asciiTheme="majorHAnsi" w:hAnsiTheme="majorHAnsi" w:cstheme="majorHAnsi"/>
          <w:color w:val="000000" w:themeColor="text1"/>
        </w:rPr>
      </w:pPr>
      <w:r w:rsidRPr="00E57782">
        <w:rPr>
          <w:rFonts w:asciiTheme="majorHAnsi" w:hAnsiTheme="majorHAnsi" w:cstheme="majorHAnsi"/>
          <w:color w:val="000000" w:themeColor="text1"/>
        </w:rPr>
        <w:t xml:space="preserve">Diseño de procesos de bio- refinería de biomasa agroforestal, industrial y de macroalgas para la extracción y purificación de </w:t>
      </w:r>
      <w:r>
        <w:rPr>
          <w:rFonts w:asciiTheme="majorHAnsi" w:hAnsiTheme="majorHAnsi" w:cstheme="majorHAnsi"/>
          <w:color w:val="000000" w:themeColor="text1"/>
        </w:rPr>
        <w:t xml:space="preserve">compuestos y </w:t>
      </w:r>
      <w:r w:rsidRPr="00E57782">
        <w:rPr>
          <w:rFonts w:asciiTheme="majorHAnsi" w:hAnsiTheme="majorHAnsi" w:cstheme="majorHAnsi"/>
          <w:color w:val="000000" w:themeColor="text1"/>
        </w:rPr>
        <w:t xml:space="preserve">fracciones con actividad biológica. </w:t>
      </w:r>
    </w:p>
    <w:p w14:paraId="3C3D84B8" w14:textId="77777777" w:rsidR="00D10D6B" w:rsidRPr="00E57782" w:rsidRDefault="00D10D6B" w:rsidP="00D10D6B">
      <w:pPr>
        <w:pStyle w:val="Prrafodelista"/>
        <w:numPr>
          <w:ilvl w:val="0"/>
          <w:numId w:val="8"/>
        </w:numPr>
        <w:spacing w:line="276" w:lineRule="auto"/>
        <w:ind w:left="284" w:hanging="283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Desarrollo de nuevos procesos de extracción basados en el empleo de agua subcrítica y dióxido de carbono supercrítico, y en la intensificación con ultrasonidos y microondas.</w:t>
      </w:r>
    </w:p>
    <w:p w14:paraId="1F195C1E" w14:textId="77777777" w:rsidR="00D10D6B" w:rsidRDefault="00D10D6B" w:rsidP="00D10D6B">
      <w:pPr>
        <w:pStyle w:val="Prrafodelista"/>
        <w:numPr>
          <w:ilvl w:val="0"/>
          <w:numId w:val="8"/>
        </w:numPr>
        <w:spacing w:line="276" w:lineRule="auto"/>
        <w:ind w:left="284" w:hanging="283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Empleo de tecnología de membrana de ultra y nanofiltración para la recuperación, concentración y fraccionamiento de bioactivos.</w:t>
      </w:r>
    </w:p>
    <w:p w14:paraId="2AEFAA24" w14:textId="77777777" w:rsidR="00D10D6B" w:rsidRDefault="00D10D6B" w:rsidP="00D10D6B">
      <w:pPr>
        <w:pStyle w:val="Prrafodelista"/>
        <w:numPr>
          <w:ilvl w:val="0"/>
          <w:numId w:val="8"/>
        </w:numPr>
        <w:spacing w:line="276" w:lineRule="auto"/>
        <w:ind w:left="284" w:hanging="283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Caracterización biológica (actividades antioxidante in vitro y prebiótica) y funcional (propiedades reológicas).</w:t>
      </w:r>
    </w:p>
    <w:p w14:paraId="475EE63E" w14:textId="77777777" w:rsidR="00D10D6B" w:rsidRDefault="00D10D6B" w:rsidP="00D10D6B">
      <w:pPr>
        <w:pStyle w:val="Ttulo2"/>
        <w:rPr>
          <w:lang w:eastAsia="es-ES"/>
        </w:rPr>
      </w:pPr>
      <w:bookmarkStart w:id="14" w:name="_Toc160176404"/>
      <w:r>
        <w:rPr>
          <w:lang w:eastAsia="es-ES"/>
        </w:rPr>
        <w:t>Innovación en Agroalimentación y salud (CI8)</w:t>
      </w:r>
      <w:bookmarkEnd w:id="14"/>
    </w:p>
    <w:p w14:paraId="1EB3B716" w14:textId="77777777" w:rsidR="00D10D6B" w:rsidRPr="0051013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</w:rPr>
      </w:pPr>
      <w:r w:rsidRPr="0051013B">
        <w:rPr>
          <w:rFonts w:asciiTheme="majorHAnsi" w:hAnsiTheme="majorHAnsi" w:cstheme="majorHAnsi"/>
        </w:rPr>
        <w:t>Determinación de contaminantes</w:t>
      </w:r>
      <w:r>
        <w:rPr>
          <w:rFonts w:asciiTheme="majorHAnsi" w:hAnsiTheme="majorHAnsi" w:cstheme="majorHAnsi"/>
        </w:rPr>
        <w:t xml:space="preserve"> orgánicos naturales y antropogénicos en medioambiente y alimentos. </w:t>
      </w:r>
    </w:p>
    <w:p w14:paraId="6F83834F" w14:textId="77777777" w:rsidR="00D10D6B" w:rsidRPr="0051013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</w:rPr>
      </w:pPr>
      <w:r w:rsidRPr="0051013B">
        <w:rPr>
          <w:rFonts w:asciiTheme="majorHAnsi" w:hAnsiTheme="majorHAnsi" w:cstheme="majorHAnsi"/>
        </w:rPr>
        <w:t xml:space="preserve">Determinación de </w:t>
      </w:r>
      <w:r>
        <w:rPr>
          <w:rFonts w:asciiTheme="majorHAnsi" w:hAnsiTheme="majorHAnsi" w:cstheme="majorHAnsi"/>
        </w:rPr>
        <w:t>biotoxinas producidas por algas en alimentos de origen marino.</w:t>
      </w:r>
    </w:p>
    <w:p w14:paraId="23515002" w14:textId="77777777" w:rsidR="00D10D6B" w:rsidRPr="0051013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</w:rPr>
      </w:pPr>
      <w:proofErr w:type="spellStart"/>
      <w:r w:rsidRPr="0051013B">
        <w:rPr>
          <w:rFonts w:asciiTheme="majorHAnsi" w:hAnsiTheme="majorHAnsi" w:cstheme="majorHAnsi"/>
        </w:rPr>
        <w:t>Imunoquímica</w:t>
      </w:r>
      <w:proofErr w:type="spellEnd"/>
      <w:r w:rsidRPr="0051013B">
        <w:rPr>
          <w:rFonts w:asciiTheme="majorHAnsi" w:hAnsiTheme="majorHAnsi" w:cstheme="majorHAnsi"/>
        </w:rPr>
        <w:t xml:space="preserve"> analítica.</w:t>
      </w:r>
    </w:p>
    <w:p w14:paraId="01771C32" w14:textId="77777777" w:rsidR="00D10D6B" w:rsidRPr="0051013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Proteómica analítica-clínica. </w:t>
      </w:r>
    </w:p>
    <w:p w14:paraId="518157DF" w14:textId="77777777" w:rsidR="00D10D6B" w:rsidRPr="00753F9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  <w:color w:val="000000" w:themeColor="text1"/>
        </w:rPr>
      </w:pPr>
      <w:r w:rsidRPr="00753F97">
        <w:rPr>
          <w:rFonts w:asciiTheme="majorHAnsi" w:hAnsiTheme="majorHAnsi" w:cstheme="majorHAnsi"/>
        </w:rPr>
        <w:t xml:space="preserve">Desarrollo y optimización de estrategias modernas de preparación de muestra, para el análisis químico de contaminantes orgánicos, presentes a nivel traza en matrices complejas (extracción y </w:t>
      </w:r>
      <w:proofErr w:type="spellStart"/>
      <w:r w:rsidRPr="00753F97">
        <w:rPr>
          <w:rFonts w:asciiTheme="majorHAnsi" w:hAnsiTheme="majorHAnsi" w:cstheme="majorHAnsi"/>
        </w:rPr>
        <w:t>microextracción</w:t>
      </w:r>
      <w:proofErr w:type="spellEnd"/>
      <w:r w:rsidRPr="00753F97">
        <w:rPr>
          <w:rFonts w:asciiTheme="majorHAnsi" w:hAnsiTheme="majorHAnsi" w:cstheme="majorHAnsi"/>
        </w:rPr>
        <w:t xml:space="preserve"> en fase sólida, extracción mediante </w:t>
      </w:r>
      <w:proofErr w:type="spellStart"/>
      <w:r w:rsidRPr="00753F97">
        <w:rPr>
          <w:rFonts w:asciiTheme="majorHAnsi" w:hAnsiTheme="majorHAnsi" w:cstheme="majorHAnsi"/>
        </w:rPr>
        <w:t>inmunoafinidad</w:t>
      </w:r>
      <w:proofErr w:type="spellEnd"/>
      <w:r w:rsidRPr="00753F97">
        <w:rPr>
          <w:rFonts w:asciiTheme="majorHAnsi" w:hAnsiTheme="majorHAnsi" w:cstheme="majorHAnsi"/>
        </w:rPr>
        <w:t xml:space="preserve">, </w:t>
      </w:r>
      <w:proofErr w:type="spellStart"/>
      <w:r w:rsidRPr="00753F97">
        <w:rPr>
          <w:rFonts w:asciiTheme="majorHAnsi" w:hAnsiTheme="majorHAnsi" w:cstheme="majorHAnsi"/>
        </w:rPr>
        <w:t>etc</w:t>
      </w:r>
      <w:proofErr w:type="spellEnd"/>
      <w:r w:rsidRPr="00753F97">
        <w:rPr>
          <w:rFonts w:asciiTheme="majorHAnsi" w:hAnsiTheme="majorHAnsi" w:cstheme="majorHAnsi"/>
        </w:rPr>
        <w:t xml:space="preserve">), QUECHERS, </w:t>
      </w:r>
      <w:proofErr w:type="spellStart"/>
      <w:r w:rsidRPr="00753F97">
        <w:rPr>
          <w:rFonts w:asciiTheme="majorHAnsi" w:hAnsiTheme="majorHAnsi" w:cstheme="majorHAnsi"/>
        </w:rPr>
        <w:t>etc</w:t>
      </w:r>
      <w:proofErr w:type="spellEnd"/>
      <w:r w:rsidRPr="00753F97">
        <w:rPr>
          <w:rFonts w:asciiTheme="majorHAnsi" w:hAnsiTheme="majorHAnsi" w:cstheme="majorHAnsi"/>
        </w:rPr>
        <w:t xml:space="preserve">) </w:t>
      </w:r>
    </w:p>
    <w:p w14:paraId="6A14D835" w14:textId="77777777" w:rsidR="00D10D6B" w:rsidRPr="00753F97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  <w:color w:val="000000" w:themeColor="text1"/>
        </w:rPr>
      </w:pPr>
      <w:r w:rsidRPr="00753F97">
        <w:rPr>
          <w:rFonts w:asciiTheme="majorHAnsi" w:hAnsiTheme="majorHAnsi" w:cstheme="majorHAnsi"/>
          <w:color w:val="000000" w:themeColor="text1"/>
        </w:rPr>
        <w:lastRenderedPageBreak/>
        <w:t xml:space="preserve">Técnicas Cromatográficas: Cromatografía de líquido de alta eficacia (HPLC) acoplada a distintos modos de detección (UV, FLD, etc.); Cromatografía de Gases (FID, EC, etc.) </w:t>
      </w:r>
    </w:p>
    <w:p w14:paraId="3CB75886" w14:textId="77777777" w:rsid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  <w:color w:val="000000" w:themeColor="text1"/>
        </w:rPr>
      </w:pPr>
      <w:r w:rsidRPr="0051013B">
        <w:rPr>
          <w:rFonts w:asciiTheme="majorHAnsi" w:hAnsiTheme="majorHAnsi" w:cstheme="majorHAnsi"/>
          <w:color w:val="000000" w:themeColor="text1"/>
        </w:rPr>
        <w:t>Electroforesis Capilar</w:t>
      </w:r>
      <w:r>
        <w:rPr>
          <w:rFonts w:asciiTheme="majorHAnsi" w:hAnsiTheme="majorHAnsi" w:cstheme="majorHAnsi"/>
          <w:color w:val="000000" w:themeColor="text1"/>
        </w:rPr>
        <w:t xml:space="preserve"> de alta resolución</w:t>
      </w:r>
      <w:r w:rsidRPr="0051013B">
        <w:rPr>
          <w:rFonts w:asciiTheme="majorHAnsi" w:hAnsiTheme="majorHAnsi" w:cstheme="majorHAnsi"/>
          <w:color w:val="000000" w:themeColor="text1"/>
        </w:rPr>
        <w:t xml:space="preserve"> (</w:t>
      </w:r>
      <w:r>
        <w:rPr>
          <w:rFonts w:asciiTheme="majorHAnsi" w:hAnsiTheme="majorHAnsi" w:cstheme="majorHAnsi"/>
          <w:color w:val="000000" w:themeColor="text1"/>
        </w:rPr>
        <w:t>HPCE)</w:t>
      </w:r>
    </w:p>
    <w:p w14:paraId="60CBDC67" w14:textId="77777777" w:rsid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  <w:color w:val="000000" w:themeColor="text1"/>
        </w:rPr>
      </w:pPr>
      <w:r w:rsidRPr="00753F97">
        <w:rPr>
          <w:rFonts w:asciiTheme="majorHAnsi" w:hAnsiTheme="majorHAnsi" w:cstheme="majorHAnsi"/>
          <w:color w:val="000000" w:themeColor="text1"/>
        </w:rPr>
        <w:t>Acoplamientos de las Técnicas Cromatográficas a la Espectrometría de masas (LC-MS/MS, GC-MS/MS).</w:t>
      </w:r>
    </w:p>
    <w:p w14:paraId="062810F7" w14:textId="7F8FA373" w:rsidR="00D10D6B" w:rsidRPr="00D10D6B" w:rsidRDefault="00D10D6B" w:rsidP="00D10D6B">
      <w:pPr>
        <w:pStyle w:val="Prrafodelista"/>
        <w:numPr>
          <w:ilvl w:val="0"/>
          <w:numId w:val="10"/>
        </w:numPr>
        <w:spacing w:line="276" w:lineRule="auto"/>
        <w:ind w:left="425" w:hanging="357"/>
        <w:jc w:val="both"/>
        <w:rPr>
          <w:rFonts w:asciiTheme="majorHAnsi" w:hAnsiTheme="majorHAnsi" w:cstheme="majorHAnsi"/>
          <w:color w:val="000000" w:themeColor="text1"/>
        </w:rPr>
      </w:pPr>
      <w:r w:rsidRPr="00753F97">
        <w:rPr>
          <w:rFonts w:asciiTheme="majorHAnsi" w:hAnsiTheme="majorHAnsi" w:cstheme="majorHAnsi"/>
          <w:color w:val="000000" w:themeColor="text1"/>
          <w:sz w:val="24"/>
          <w:szCs w:val="24"/>
        </w:rPr>
        <w:t xml:space="preserve">Otras técnicas analíticas de screening (Técnicas </w:t>
      </w:r>
      <w:proofErr w:type="spellStart"/>
      <w:r w:rsidRPr="00753F97">
        <w:rPr>
          <w:rFonts w:asciiTheme="majorHAnsi" w:hAnsiTheme="majorHAnsi" w:cstheme="majorHAnsi"/>
          <w:color w:val="000000" w:themeColor="text1"/>
          <w:sz w:val="24"/>
          <w:szCs w:val="24"/>
        </w:rPr>
        <w:t>imunoquímicas</w:t>
      </w:r>
      <w:proofErr w:type="spellEnd"/>
      <w:r w:rsidRPr="00753F97">
        <w:rPr>
          <w:rFonts w:asciiTheme="majorHAnsi" w:hAnsiTheme="majorHAnsi" w:cstheme="majorHAnsi"/>
          <w:color w:val="000000" w:themeColor="text1"/>
          <w:sz w:val="24"/>
          <w:szCs w:val="24"/>
        </w:rPr>
        <w:t>, Ensayos celulares, etc.</w:t>
      </w:r>
      <w:r>
        <w:rPr>
          <w:rFonts w:asciiTheme="majorHAnsi" w:hAnsiTheme="majorHAnsi" w:cstheme="majorHAnsi"/>
          <w:color w:val="000000" w:themeColor="text1"/>
          <w:sz w:val="24"/>
          <w:szCs w:val="24"/>
        </w:rPr>
        <w:t>)</w:t>
      </w:r>
    </w:p>
    <w:p w14:paraId="7CE2C1C3" w14:textId="195C54A6" w:rsidR="00D10D6B" w:rsidRPr="00D10D6B" w:rsidRDefault="00D10D6B" w:rsidP="00D10D6B">
      <w:pPr>
        <w:pStyle w:val="Ttulo2"/>
        <w:rPr>
          <w:lang w:eastAsia="es-ES"/>
        </w:rPr>
      </w:pPr>
      <w:bookmarkStart w:id="15" w:name="_Toc160176405"/>
      <w:r w:rsidRPr="0051013B">
        <w:rPr>
          <w:lang w:eastAsia="es-ES"/>
        </w:rPr>
        <w:t>Sistemas informáticos de nueva generación (SING)</w:t>
      </w:r>
      <w:bookmarkEnd w:id="15"/>
    </w:p>
    <w:p w14:paraId="22304662" w14:textId="77777777" w:rsidR="00D10D6B" w:rsidRPr="00EA7D2B" w:rsidRDefault="00D10D6B" w:rsidP="00D10D6B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EA7D2B">
        <w:rPr>
          <w:rFonts w:asciiTheme="majorHAnsi" w:hAnsiTheme="majorHAnsi" w:cstheme="majorHAnsi"/>
        </w:rPr>
        <w:t>Big data, Ciencia de Datos e Inteligencia Artificial desde una perspectiva biomédica o biotecnológica.</w:t>
      </w:r>
    </w:p>
    <w:p w14:paraId="3108F0D9" w14:textId="77777777" w:rsidR="00D10D6B" w:rsidRPr="00EA7D2B" w:rsidRDefault="00D10D6B" w:rsidP="00D10D6B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EA7D2B">
        <w:rPr>
          <w:rFonts w:asciiTheme="majorHAnsi" w:hAnsiTheme="majorHAnsi" w:cstheme="majorHAnsi"/>
        </w:rPr>
        <w:t>Automatización de flujos de trabajo que involucren grandes cantidades de datos y programas para su análisis (captura, conversión, tratamiento avanzado, exportación, etc.).</w:t>
      </w:r>
    </w:p>
    <w:p w14:paraId="3F0C871B" w14:textId="77777777" w:rsidR="00D10D6B" w:rsidRPr="00EA7D2B" w:rsidRDefault="00D10D6B" w:rsidP="00D10D6B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EA7D2B">
        <w:rPr>
          <w:rFonts w:asciiTheme="majorHAnsi" w:hAnsiTheme="majorHAnsi" w:cstheme="majorHAnsi"/>
        </w:rPr>
        <w:t xml:space="preserve">Desarrollo de modelos de Machine </w:t>
      </w:r>
      <w:proofErr w:type="spellStart"/>
      <w:r w:rsidRPr="00EA7D2B">
        <w:rPr>
          <w:rFonts w:asciiTheme="majorHAnsi" w:hAnsiTheme="majorHAnsi" w:cstheme="majorHAnsi"/>
        </w:rPr>
        <w:t>Learning</w:t>
      </w:r>
      <w:proofErr w:type="spellEnd"/>
      <w:r w:rsidRPr="00EA7D2B">
        <w:rPr>
          <w:rFonts w:asciiTheme="majorHAnsi" w:hAnsiTheme="majorHAnsi" w:cstheme="majorHAnsi"/>
        </w:rPr>
        <w:t xml:space="preserve"> para resolución de problemas de predicción, agrupamiento y clasificación (entrenamiento, validación e implementación en aplicaciones finales).</w:t>
      </w:r>
    </w:p>
    <w:p w14:paraId="5EA7DB37" w14:textId="77777777" w:rsidR="00D10D6B" w:rsidRPr="00EA7D2B" w:rsidRDefault="00D10D6B" w:rsidP="00D10D6B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EA7D2B">
        <w:rPr>
          <w:rFonts w:asciiTheme="majorHAnsi" w:hAnsiTheme="majorHAnsi" w:cstheme="majorHAnsi"/>
        </w:rPr>
        <w:t xml:space="preserve">Adquisición e integración de información procedente de múltiples orígenes de datos utilizando técnicas avanzadas de web </w:t>
      </w:r>
      <w:proofErr w:type="spellStart"/>
      <w:r w:rsidRPr="00EA7D2B">
        <w:rPr>
          <w:rFonts w:asciiTheme="majorHAnsi" w:hAnsiTheme="majorHAnsi" w:cstheme="majorHAnsi"/>
        </w:rPr>
        <w:t>scraping</w:t>
      </w:r>
      <w:proofErr w:type="spellEnd"/>
      <w:r w:rsidRPr="00EA7D2B">
        <w:rPr>
          <w:rFonts w:asciiTheme="majorHAnsi" w:hAnsiTheme="majorHAnsi" w:cstheme="majorHAnsi"/>
        </w:rPr>
        <w:t>.</w:t>
      </w:r>
    </w:p>
    <w:p w14:paraId="6891C6F6" w14:textId="77777777" w:rsidR="00D10D6B" w:rsidRPr="00EA7D2B" w:rsidRDefault="00D10D6B" w:rsidP="00D10D6B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EA7D2B">
        <w:rPr>
          <w:rFonts w:asciiTheme="majorHAnsi" w:hAnsiTheme="majorHAnsi" w:cstheme="majorHAnsi"/>
        </w:rPr>
        <w:t>Desarrollo de aplicaciones que hagan uso de modelos entrenados para llevar a cabo tareas relacionadas con minería de textos (</w:t>
      </w:r>
      <w:proofErr w:type="spellStart"/>
      <w:r w:rsidRPr="00EA7D2B">
        <w:rPr>
          <w:rFonts w:asciiTheme="majorHAnsi" w:hAnsiTheme="majorHAnsi" w:cstheme="majorHAnsi"/>
        </w:rPr>
        <w:t>text</w:t>
      </w:r>
      <w:proofErr w:type="spellEnd"/>
      <w:r w:rsidRPr="00EA7D2B">
        <w:rPr>
          <w:rFonts w:asciiTheme="majorHAnsi" w:hAnsiTheme="majorHAnsi" w:cstheme="majorHAnsi"/>
        </w:rPr>
        <w:t xml:space="preserve"> </w:t>
      </w:r>
      <w:proofErr w:type="spellStart"/>
      <w:r w:rsidRPr="00EA7D2B">
        <w:rPr>
          <w:rFonts w:asciiTheme="majorHAnsi" w:hAnsiTheme="majorHAnsi" w:cstheme="majorHAnsi"/>
        </w:rPr>
        <w:t>mining</w:t>
      </w:r>
      <w:proofErr w:type="spellEnd"/>
      <w:r w:rsidRPr="00EA7D2B">
        <w:rPr>
          <w:rFonts w:asciiTheme="majorHAnsi" w:hAnsiTheme="majorHAnsi" w:cstheme="majorHAnsi"/>
        </w:rPr>
        <w:t xml:space="preserve">) y/o datos (data </w:t>
      </w:r>
      <w:proofErr w:type="spellStart"/>
      <w:r w:rsidRPr="00EA7D2B">
        <w:rPr>
          <w:rFonts w:asciiTheme="majorHAnsi" w:hAnsiTheme="majorHAnsi" w:cstheme="majorHAnsi"/>
        </w:rPr>
        <w:t>mining</w:t>
      </w:r>
      <w:proofErr w:type="spellEnd"/>
      <w:r w:rsidRPr="00EA7D2B">
        <w:rPr>
          <w:rFonts w:asciiTheme="majorHAnsi" w:hAnsiTheme="majorHAnsi" w:cstheme="majorHAnsi"/>
        </w:rPr>
        <w:t>).</w:t>
      </w:r>
    </w:p>
    <w:p w14:paraId="3B8AC07B" w14:textId="77777777" w:rsidR="00D10D6B" w:rsidRPr="00EA7D2B" w:rsidRDefault="00D10D6B" w:rsidP="00D10D6B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EA7D2B">
        <w:rPr>
          <w:rFonts w:asciiTheme="majorHAnsi" w:hAnsiTheme="majorHAnsi" w:cstheme="majorHAnsi"/>
        </w:rPr>
        <w:t>Análisis de texto y/o imágenes mediante algoritmos de aprendizaje profundo (</w:t>
      </w:r>
      <w:proofErr w:type="spellStart"/>
      <w:r w:rsidRPr="00EA7D2B">
        <w:rPr>
          <w:rFonts w:asciiTheme="majorHAnsi" w:hAnsiTheme="majorHAnsi" w:cstheme="majorHAnsi"/>
        </w:rPr>
        <w:t>deep</w:t>
      </w:r>
      <w:proofErr w:type="spellEnd"/>
      <w:r w:rsidRPr="00EA7D2B">
        <w:rPr>
          <w:rFonts w:asciiTheme="majorHAnsi" w:hAnsiTheme="majorHAnsi" w:cstheme="majorHAnsi"/>
        </w:rPr>
        <w:t xml:space="preserve"> </w:t>
      </w:r>
      <w:proofErr w:type="spellStart"/>
      <w:r w:rsidRPr="00EA7D2B">
        <w:rPr>
          <w:rFonts w:asciiTheme="majorHAnsi" w:hAnsiTheme="majorHAnsi" w:cstheme="majorHAnsi"/>
        </w:rPr>
        <w:t>learning</w:t>
      </w:r>
      <w:proofErr w:type="spellEnd"/>
      <w:r w:rsidRPr="00EA7D2B">
        <w:rPr>
          <w:rFonts w:asciiTheme="majorHAnsi" w:hAnsiTheme="majorHAnsi" w:cstheme="majorHAnsi"/>
        </w:rPr>
        <w:t xml:space="preserve">). </w:t>
      </w:r>
    </w:p>
    <w:p w14:paraId="10CE8D16" w14:textId="406B6841" w:rsidR="00580B15" w:rsidRPr="00B3399B" w:rsidRDefault="00D10D6B" w:rsidP="00580B15">
      <w:pPr>
        <w:pStyle w:val="Ttulo1"/>
      </w:pPr>
      <w:bookmarkStart w:id="16" w:name="_Toc44511251"/>
      <w:bookmarkStart w:id="17" w:name="_Toc160176406"/>
      <w:r>
        <w:t>BIOMEDICINA</w:t>
      </w:r>
      <w:bookmarkEnd w:id="17"/>
    </w:p>
    <w:p w14:paraId="072CCBC7" w14:textId="43F79AE5" w:rsidR="00580B15" w:rsidRPr="00580B15" w:rsidRDefault="00CB391C" w:rsidP="00D10D6B">
      <w:pPr>
        <w:pStyle w:val="Ttulo2"/>
      </w:pPr>
      <w:bookmarkStart w:id="18" w:name="_Toc160176407"/>
      <w:r w:rsidRPr="00B3399B">
        <w:t>Enfermedades Raras</w:t>
      </w:r>
      <w:bookmarkEnd w:id="16"/>
      <w:bookmarkEnd w:id="18"/>
    </w:p>
    <w:p w14:paraId="77A4BC37" w14:textId="77777777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Proteómica, Transcriptómica y genómica.</w:t>
      </w:r>
    </w:p>
    <w:p w14:paraId="05D589BD" w14:textId="77777777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Manejo de metodología molecular para extracción de ADN e identificación de mutaciones (PCR, secuenciación Sanger, NGS). Diseño y evaluación de paneles diagnósticos.</w:t>
      </w:r>
    </w:p>
    <w:p w14:paraId="6C11BF98" w14:textId="40D849CC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Extracción y caracterización de ARN (PCR cuantitativa, PCR a tiempo real)</w:t>
      </w:r>
      <w:r w:rsidR="00310287">
        <w:rPr>
          <w:rStyle w:val="normaltextrun"/>
          <w:rFonts w:asciiTheme="majorHAnsi" w:hAnsiTheme="majorHAnsi" w:cstheme="majorHAnsi"/>
          <w:sz w:val="22"/>
          <w:szCs w:val="22"/>
        </w:rPr>
        <w:t>.</w:t>
      </w:r>
    </w:p>
    <w:p w14:paraId="7FF0234D" w14:textId="77777777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Estudios funcionales en cultivo celular o modelos animales (pez cebra) para la caracterización de la naturaleza patogénica de los cambios en la secuencia de ADN identificados.</w:t>
      </w:r>
    </w:p>
    <w:p w14:paraId="3A872F31" w14:textId="77777777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 xml:space="preserve">Estudio de </w:t>
      </w:r>
      <w:proofErr w:type="spellStart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minigenes</w:t>
      </w:r>
      <w:proofErr w:type="spellEnd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 xml:space="preserve"> para evaluación de alteraciones de </w:t>
      </w:r>
      <w:proofErr w:type="spellStart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splicing</w:t>
      </w:r>
      <w:proofErr w:type="spellEnd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.</w:t>
      </w:r>
    </w:p>
    <w:p w14:paraId="6F2A4C21" w14:textId="77777777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Construcción de plásmidos.</w:t>
      </w:r>
    </w:p>
    <w:p w14:paraId="44B78C51" w14:textId="77777777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Inmunoensayos (Inmunofluorescencia, western-</w:t>
      </w:r>
      <w:proofErr w:type="spellStart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blot</w:t>
      </w:r>
      <w:proofErr w:type="spellEnd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 xml:space="preserve"> y ELISA).</w:t>
      </w:r>
    </w:p>
    <w:p w14:paraId="508EE2DB" w14:textId="77777777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 xml:space="preserve">Microscopía de fluorescencia y </w:t>
      </w:r>
      <w:proofErr w:type="spellStart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confocal</w:t>
      </w:r>
      <w:proofErr w:type="spellEnd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.</w:t>
      </w:r>
    </w:p>
    <w:p w14:paraId="07BAAA4D" w14:textId="77777777" w:rsidR="00310287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 xml:space="preserve">Metodología y herramientas para la determinación y estudio de la metilación del ADN (tratamiento con bisulfito, PCR específica de metilación, análisis de </w:t>
      </w:r>
      <w:proofErr w:type="spellStart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microarrays</w:t>
      </w:r>
      <w:proofErr w:type="spellEnd"/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 xml:space="preserve">). </w:t>
      </w:r>
    </w:p>
    <w:p w14:paraId="14A1C6D3" w14:textId="1695B12C" w:rsidR="00CB391C" w:rsidRPr="00CB391C" w:rsidRDefault="00CB391C" w:rsidP="002369A4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Análisis de la regulación epigenética.</w:t>
      </w:r>
    </w:p>
    <w:p w14:paraId="28D611E7" w14:textId="54A587AF" w:rsidR="000F4080" w:rsidRPr="00024BB1" w:rsidRDefault="00CB391C" w:rsidP="000F4080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ind w:left="284" w:hanging="284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  <w:r w:rsidRPr="00CB391C">
        <w:rPr>
          <w:rStyle w:val="normaltextrun"/>
          <w:rFonts w:asciiTheme="majorHAnsi" w:hAnsiTheme="majorHAnsi" w:cstheme="majorHAnsi"/>
          <w:sz w:val="22"/>
          <w:szCs w:val="22"/>
        </w:rPr>
        <w:t>Métodos de diagnóstico o pronóstico a través de la evaluación de un conjunto de marcadores y variables clínicas que permiten etiquetar a los individuos a riesgo.</w:t>
      </w:r>
      <w:bookmarkStart w:id="19" w:name="_Toc44511243"/>
    </w:p>
    <w:bookmarkEnd w:id="19"/>
    <w:p w14:paraId="732F7BA9" w14:textId="77777777" w:rsidR="000F4080" w:rsidRDefault="000F4080" w:rsidP="000F4080">
      <w:pPr>
        <w:pStyle w:val="Ttulo2"/>
      </w:pPr>
    </w:p>
    <w:p w14:paraId="0C78A466" w14:textId="77777777" w:rsidR="00D10D6B" w:rsidRDefault="00D10D6B" w:rsidP="00D10D6B"/>
    <w:p w14:paraId="55944B27" w14:textId="77777777" w:rsidR="00D10D6B" w:rsidRPr="00D10D6B" w:rsidRDefault="00D10D6B" w:rsidP="00D10D6B"/>
    <w:p w14:paraId="7DCC5266" w14:textId="789E7D07" w:rsidR="004232A2" w:rsidRDefault="00353ADF" w:rsidP="000F4080">
      <w:pPr>
        <w:pStyle w:val="Ttulo2"/>
      </w:pPr>
      <w:bookmarkStart w:id="20" w:name="_Toc160176408"/>
      <w:proofErr w:type="spellStart"/>
      <w:r>
        <w:lastRenderedPageBreak/>
        <w:t>Filogenómica</w:t>
      </w:r>
      <w:proofErr w:type="spellEnd"/>
      <w:r w:rsidR="00B638C4">
        <w:t xml:space="preserve"> (Filo)</w:t>
      </w:r>
      <w:bookmarkEnd w:id="20"/>
    </w:p>
    <w:p w14:paraId="58E9F13D" w14:textId="119E153A" w:rsidR="00E636CF" w:rsidRPr="00E636CF" w:rsidRDefault="00024BB1" w:rsidP="00E636CF">
      <w:pPr>
        <w:pStyle w:val="Prrafodelista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 xml:space="preserve">Genómica del cáncer. </w:t>
      </w:r>
    </w:p>
    <w:p w14:paraId="21D8A500" w14:textId="69DC6279" w:rsidR="00E636CF" w:rsidRPr="00E636CF" w:rsidRDefault="00E636CF" w:rsidP="00E636CF">
      <w:pPr>
        <w:pStyle w:val="Prrafodelista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E636CF">
        <w:rPr>
          <w:rFonts w:asciiTheme="majorHAnsi" w:hAnsiTheme="majorHAnsi" w:cstheme="majorHAnsi"/>
          <w:color w:val="000000" w:themeColor="text1"/>
        </w:rPr>
        <w:t>Genómica de células únicas</w:t>
      </w:r>
      <w:r w:rsidR="007205D5">
        <w:rPr>
          <w:rFonts w:asciiTheme="majorHAnsi" w:hAnsiTheme="majorHAnsi" w:cstheme="majorHAnsi"/>
          <w:color w:val="000000" w:themeColor="text1"/>
        </w:rPr>
        <w:t>.</w:t>
      </w:r>
    </w:p>
    <w:p w14:paraId="0F3EC3CD" w14:textId="46BAB5CA" w:rsidR="00E636CF" w:rsidRDefault="00E636CF" w:rsidP="00E636CF">
      <w:pPr>
        <w:pStyle w:val="Prrafodelista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E636CF">
        <w:rPr>
          <w:rFonts w:asciiTheme="majorHAnsi" w:hAnsiTheme="majorHAnsi" w:cstheme="majorHAnsi"/>
          <w:color w:val="000000" w:themeColor="text1"/>
        </w:rPr>
        <w:t>Epidemiología genómica</w:t>
      </w:r>
      <w:r w:rsidR="007205D5">
        <w:rPr>
          <w:rFonts w:asciiTheme="majorHAnsi" w:hAnsiTheme="majorHAnsi" w:cstheme="majorHAnsi"/>
          <w:color w:val="000000" w:themeColor="text1"/>
        </w:rPr>
        <w:t>.</w:t>
      </w:r>
    </w:p>
    <w:p w14:paraId="6F7A44CA" w14:textId="325E0DF7" w:rsidR="00024BB1" w:rsidRPr="00E636CF" w:rsidRDefault="00024BB1" w:rsidP="00E636CF">
      <w:pPr>
        <w:pStyle w:val="Prrafodelista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Metagenómica.</w:t>
      </w:r>
    </w:p>
    <w:p w14:paraId="75EA37EE" w14:textId="03DCED90" w:rsidR="00E636CF" w:rsidRPr="00E636CF" w:rsidRDefault="00E636CF" w:rsidP="00E636CF">
      <w:pPr>
        <w:pStyle w:val="Prrafodelista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>
        <w:rPr>
          <w:rFonts w:asciiTheme="majorHAnsi" w:hAnsiTheme="majorHAnsi" w:cstheme="majorHAnsi"/>
          <w:color w:val="000000" w:themeColor="text1"/>
        </w:rPr>
        <w:t>Bi</w:t>
      </w:r>
      <w:r w:rsidRPr="00E636CF">
        <w:rPr>
          <w:rFonts w:asciiTheme="majorHAnsi" w:hAnsiTheme="majorHAnsi" w:cstheme="majorHAnsi"/>
          <w:color w:val="000000" w:themeColor="text1"/>
        </w:rPr>
        <w:t>oinformática</w:t>
      </w:r>
      <w:r w:rsidR="007205D5">
        <w:rPr>
          <w:rFonts w:asciiTheme="majorHAnsi" w:hAnsiTheme="majorHAnsi" w:cstheme="majorHAnsi"/>
          <w:color w:val="000000" w:themeColor="text1"/>
        </w:rPr>
        <w:t>.</w:t>
      </w:r>
      <w:r w:rsidRPr="00E636CF">
        <w:rPr>
          <w:rFonts w:asciiTheme="majorHAnsi" w:hAnsiTheme="majorHAnsi" w:cstheme="majorHAnsi"/>
          <w:color w:val="000000" w:themeColor="text1"/>
        </w:rPr>
        <w:t> </w:t>
      </w:r>
    </w:p>
    <w:p w14:paraId="14607C33" w14:textId="27935117" w:rsidR="000F4080" w:rsidRDefault="000F4080" w:rsidP="000F4080">
      <w:pPr>
        <w:spacing w:after="0" w:line="240" w:lineRule="auto"/>
        <w:rPr>
          <w:rFonts w:asciiTheme="majorHAnsi" w:hAnsiTheme="majorHAnsi" w:cstheme="majorHAnsi"/>
          <w:color w:val="000000" w:themeColor="text1"/>
        </w:rPr>
      </w:pPr>
    </w:p>
    <w:p w14:paraId="1A9CD75B" w14:textId="77777777" w:rsidR="000F4080" w:rsidRPr="000F4080" w:rsidRDefault="000F4080" w:rsidP="000F4080">
      <w:pPr>
        <w:spacing w:after="0" w:line="240" w:lineRule="auto"/>
        <w:rPr>
          <w:rFonts w:asciiTheme="majorHAnsi" w:hAnsiTheme="majorHAnsi" w:cstheme="majorHAnsi"/>
          <w:color w:val="000000" w:themeColor="text1"/>
        </w:rPr>
      </w:pPr>
    </w:p>
    <w:p w14:paraId="6CDF8CD9" w14:textId="26BD05B9" w:rsidR="002A34F9" w:rsidRPr="00D10D6B" w:rsidRDefault="000F4080" w:rsidP="00D10D6B">
      <w:pPr>
        <w:pStyle w:val="Ttulo2"/>
        <w:rPr>
          <w:rStyle w:val="normaltextrun"/>
        </w:rPr>
      </w:pPr>
      <w:bookmarkStart w:id="21" w:name="_Toc160176409"/>
      <w:r w:rsidRPr="0051013B">
        <w:t>Inmunología (IN1)</w:t>
      </w:r>
      <w:bookmarkEnd w:id="21"/>
    </w:p>
    <w:p w14:paraId="0874BE90" w14:textId="3266CFC0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Consult</w:t>
      </w:r>
      <w:r>
        <w:rPr>
          <w:rFonts w:asciiTheme="majorHAnsi" w:hAnsiTheme="majorHAnsi" w:cstheme="majorHAnsi"/>
          <w:lang w:eastAsia="es-ES"/>
        </w:rPr>
        <w:t>o</w:t>
      </w:r>
      <w:r w:rsidRPr="00024BB1">
        <w:rPr>
          <w:rFonts w:asciiTheme="majorHAnsi" w:hAnsiTheme="majorHAnsi" w:cstheme="majorHAnsi"/>
          <w:lang w:eastAsia="es-ES"/>
        </w:rPr>
        <w:t>ría científica en aplicaci</w:t>
      </w:r>
      <w:r>
        <w:rPr>
          <w:rFonts w:asciiTheme="majorHAnsi" w:hAnsiTheme="majorHAnsi" w:cstheme="majorHAnsi"/>
          <w:lang w:eastAsia="es-ES"/>
        </w:rPr>
        <w:t>ones</w:t>
      </w:r>
      <w:r w:rsidRPr="00024BB1">
        <w:rPr>
          <w:rFonts w:asciiTheme="majorHAnsi" w:hAnsiTheme="majorHAnsi" w:cstheme="majorHAnsi"/>
          <w:lang w:eastAsia="es-ES"/>
        </w:rPr>
        <w:t xml:space="preserve"> terapéuticas con nanomateria</w:t>
      </w:r>
      <w:r>
        <w:rPr>
          <w:rFonts w:asciiTheme="majorHAnsi" w:hAnsiTheme="majorHAnsi" w:cstheme="majorHAnsi"/>
          <w:lang w:eastAsia="es-ES"/>
        </w:rPr>
        <w:t>les</w:t>
      </w:r>
      <w:r w:rsidRPr="00024BB1">
        <w:rPr>
          <w:rFonts w:asciiTheme="majorHAnsi" w:hAnsiTheme="majorHAnsi" w:cstheme="majorHAnsi"/>
          <w:lang w:eastAsia="es-ES"/>
        </w:rPr>
        <w:t>/uso de comp</w:t>
      </w:r>
      <w:r>
        <w:rPr>
          <w:rFonts w:asciiTheme="majorHAnsi" w:hAnsiTheme="majorHAnsi" w:cstheme="majorHAnsi"/>
          <w:lang w:eastAsia="es-ES"/>
        </w:rPr>
        <w:t>ue</w:t>
      </w:r>
      <w:r w:rsidRPr="00024BB1">
        <w:rPr>
          <w:rFonts w:asciiTheme="majorHAnsi" w:hAnsiTheme="majorHAnsi" w:cstheme="majorHAnsi"/>
          <w:lang w:eastAsia="es-ES"/>
        </w:rPr>
        <w:t>stos bioló</w:t>
      </w:r>
      <w:r>
        <w:rPr>
          <w:rFonts w:asciiTheme="majorHAnsi" w:hAnsiTheme="majorHAnsi" w:cstheme="majorHAnsi"/>
          <w:lang w:eastAsia="es-ES"/>
        </w:rPr>
        <w:t>gicos.</w:t>
      </w:r>
    </w:p>
    <w:p w14:paraId="01BF4E3E" w14:textId="501DFEDA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Vac</w:t>
      </w:r>
      <w:r>
        <w:rPr>
          <w:rFonts w:asciiTheme="majorHAnsi" w:hAnsiTheme="majorHAnsi" w:cstheme="majorHAnsi"/>
          <w:lang w:eastAsia="es-ES"/>
        </w:rPr>
        <w:t>u</w:t>
      </w:r>
      <w:r w:rsidRPr="00024BB1">
        <w:rPr>
          <w:rFonts w:asciiTheme="majorHAnsi" w:hAnsiTheme="majorHAnsi" w:cstheme="majorHAnsi"/>
          <w:lang w:eastAsia="es-ES"/>
        </w:rPr>
        <w:t>nas: estud</w:t>
      </w:r>
      <w:r>
        <w:rPr>
          <w:rFonts w:asciiTheme="majorHAnsi" w:hAnsiTheme="majorHAnsi" w:cstheme="majorHAnsi"/>
          <w:lang w:eastAsia="es-ES"/>
        </w:rPr>
        <w:t>i</w:t>
      </w:r>
      <w:r w:rsidRPr="00024BB1">
        <w:rPr>
          <w:rFonts w:asciiTheme="majorHAnsi" w:hAnsiTheme="majorHAnsi" w:cstheme="majorHAnsi"/>
          <w:lang w:eastAsia="es-ES"/>
        </w:rPr>
        <w:t>os de efectividad, caracterización d</w:t>
      </w:r>
      <w:r>
        <w:rPr>
          <w:rFonts w:asciiTheme="majorHAnsi" w:hAnsiTheme="majorHAnsi" w:cstheme="majorHAnsi"/>
          <w:lang w:eastAsia="es-ES"/>
        </w:rPr>
        <w:t>e</w:t>
      </w:r>
      <w:r w:rsidRPr="00024BB1">
        <w:rPr>
          <w:rFonts w:asciiTheme="majorHAnsi" w:hAnsiTheme="majorHAnsi" w:cstheme="majorHAnsi"/>
          <w:lang w:eastAsia="es-ES"/>
        </w:rPr>
        <w:t xml:space="preserve"> resp</w:t>
      </w:r>
      <w:r>
        <w:rPr>
          <w:rFonts w:asciiTheme="majorHAnsi" w:hAnsiTheme="majorHAnsi" w:cstheme="majorHAnsi"/>
          <w:lang w:eastAsia="es-ES"/>
        </w:rPr>
        <w:t>ues</w:t>
      </w:r>
      <w:r w:rsidRPr="00024BB1">
        <w:rPr>
          <w:rFonts w:asciiTheme="majorHAnsi" w:hAnsiTheme="majorHAnsi" w:cstheme="majorHAnsi"/>
          <w:lang w:eastAsia="es-ES"/>
        </w:rPr>
        <w:t>ta inmune, vías de administración (intranasal, intramuscular...)</w:t>
      </w:r>
    </w:p>
    <w:p w14:paraId="23294F48" w14:textId="2900B8FF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Anál</w:t>
      </w:r>
      <w:r>
        <w:rPr>
          <w:rFonts w:asciiTheme="majorHAnsi" w:hAnsiTheme="majorHAnsi" w:cstheme="majorHAnsi"/>
          <w:lang w:eastAsia="es-ES"/>
        </w:rPr>
        <w:t>isis</w:t>
      </w:r>
      <w:r w:rsidRPr="00024BB1">
        <w:rPr>
          <w:rFonts w:asciiTheme="majorHAnsi" w:hAnsiTheme="majorHAnsi" w:cstheme="majorHAnsi"/>
          <w:lang w:eastAsia="es-ES"/>
        </w:rPr>
        <w:t xml:space="preserve"> </w:t>
      </w:r>
      <w:r>
        <w:rPr>
          <w:rFonts w:asciiTheme="majorHAnsi" w:hAnsiTheme="majorHAnsi" w:cstheme="majorHAnsi"/>
          <w:lang w:eastAsia="es-ES"/>
        </w:rPr>
        <w:t>y</w:t>
      </w:r>
      <w:r w:rsidRPr="00024BB1">
        <w:rPr>
          <w:rFonts w:asciiTheme="majorHAnsi" w:hAnsiTheme="majorHAnsi" w:cstheme="majorHAnsi"/>
          <w:lang w:eastAsia="es-ES"/>
        </w:rPr>
        <w:t xml:space="preserve"> efecto de probióticos.</w:t>
      </w:r>
    </w:p>
    <w:p w14:paraId="02D33DD3" w14:textId="5297DE13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proofErr w:type="spellStart"/>
      <w:r w:rsidRPr="00024BB1">
        <w:rPr>
          <w:rFonts w:asciiTheme="majorHAnsi" w:hAnsiTheme="majorHAnsi" w:cstheme="majorHAnsi"/>
          <w:lang w:eastAsia="es-ES"/>
        </w:rPr>
        <w:t>Nanovac</w:t>
      </w:r>
      <w:r>
        <w:rPr>
          <w:rFonts w:asciiTheme="majorHAnsi" w:hAnsiTheme="majorHAnsi" w:cstheme="majorHAnsi"/>
          <w:lang w:eastAsia="es-ES"/>
        </w:rPr>
        <w:t>u</w:t>
      </w:r>
      <w:r w:rsidRPr="00024BB1">
        <w:rPr>
          <w:rFonts w:asciiTheme="majorHAnsi" w:hAnsiTheme="majorHAnsi" w:cstheme="majorHAnsi"/>
          <w:lang w:eastAsia="es-ES"/>
        </w:rPr>
        <w:t>nas</w:t>
      </w:r>
      <w:proofErr w:type="spellEnd"/>
      <w:r w:rsidRPr="00024BB1">
        <w:rPr>
          <w:rFonts w:asciiTheme="majorHAnsi" w:hAnsiTheme="majorHAnsi" w:cstheme="majorHAnsi"/>
          <w:lang w:eastAsia="es-ES"/>
        </w:rPr>
        <w:t>/</w:t>
      </w:r>
      <w:proofErr w:type="spellStart"/>
      <w:r w:rsidRPr="00024BB1">
        <w:rPr>
          <w:rFonts w:asciiTheme="majorHAnsi" w:hAnsiTheme="majorHAnsi" w:cstheme="majorHAnsi"/>
          <w:lang w:eastAsia="es-ES"/>
        </w:rPr>
        <w:t>Nanotoxicolo</w:t>
      </w:r>
      <w:r>
        <w:rPr>
          <w:rFonts w:asciiTheme="majorHAnsi" w:hAnsiTheme="majorHAnsi" w:cstheme="majorHAnsi"/>
          <w:lang w:eastAsia="es-ES"/>
        </w:rPr>
        <w:t>g</w:t>
      </w:r>
      <w:r w:rsidRPr="00024BB1">
        <w:rPr>
          <w:rFonts w:asciiTheme="majorHAnsi" w:hAnsiTheme="majorHAnsi" w:cstheme="majorHAnsi"/>
          <w:lang w:eastAsia="es-ES"/>
        </w:rPr>
        <w:t>ía</w:t>
      </w:r>
      <w:proofErr w:type="spellEnd"/>
      <w:r w:rsidRPr="00024BB1">
        <w:rPr>
          <w:rFonts w:asciiTheme="majorHAnsi" w:hAnsiTheme="majorHAnsi" w:cstheme="majorHAnsi"/>
          <w:lang w:eastAsia="es-ES"/>
        </w:rPr>
        <w:t>.</w:t>
      </w:r>
    </w:p>
    <w:p w14:paraId="7CF788C3" w14:textId="4C0E0193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Toxicidad de nanomateria</w:t>
      </w:r>
      <w:r>
        <w:rPr>
          <w:rFonts w:asciiTheme="majorHAnsi" w:hAnsiTheme="majorHAnsi" w:cstheme="majorHAnsi"/>
          <w:lang w:eastAsia="es-ES"/>
        </w:rPr>
        <w:t>les</w:t>
      </w:r>
      <w:r w:rsidRPr="00024BB1">
        <w:rPr>
          <w:rFonts w:asciiTheme="majorHAnsi" w:hAnsiTheme="majorHAnsi" w:cstheme="majorHAnsi"/>
          <w:lang w:eastAsia="es-ES"/>
        </w:rPr>
        <w:t>.</w:t>
      </w:r>
    </w:p>
    <w:p w14:paraId="3F469B20" w14:textId="2C7270F4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Aplicaci</w:t>
      </w:r>
      <w:r>
        <w:rPr>
          <w:rFonts w:asciiTheme="majorHAnsi" w:hAnsiTheme="majorHAnsi" w:cstheme="majorHAnsi"/>
          <w:lang w:eastAsia="es-ES"/>
        </w:rPr>
        <w:t>o</w:t>
      </w:r>
      <w:r w:rsidRPr="00024BB1">
        <w:rPr>
          <w:rFonts w:asciiTheme="majorHAnsi" w:hAnsiTheme="majorHAnsi" w:cstheme="majorHAnsi"/>
          <w:lang w:eastAsia="es-ES"/>
        </w:rPr>
        <w:t>n</w:t>
      </w:r>
      <w:r>
        <w:rPr>
          <w:rFonts w:asciiTheme="majorHAnsi" w:hAnsiTheme="majorHAnsi" w:cstheme="majorHAnsi"/>
          <w:lang w:eastAsia="es-ES"/>
        </w:rPr>
        <w:t>e</w:t>
      </w:r>
      <w:r w:rsidRPr="00024BB1">
        <w:rPr>
          <w:rFonts w:asciiTheme="majorHAnsi" w:hAnsiTheme="majorHAnsi" w:cstheme="majorHAnsi"/>
          <w:lang w:eastAsia="es-ES"/>
        </w:rPr>
        <w:t>s bioló</w:t>
      </w:r>
      <w:r>
        <w:rPr>
          <w:rFonts w:asciiTheme="majorHAnsi" w:hAnsiTheme="majorHAnsi" w:cstheme="majorHAnsi"/>
          <w:lang w:eastAsia="es-ES"/>
        </w:rPr>
        <w:t>g</w:t>
      </w:r>
      <w:r w:rsidRPr="00024BB1">
        <w:rPr>
          <w:rFonts w:asciiTheme="majorHAnsi" w:hAnsiTheme="majorHAnsi" w:cstheme="majorHAnsi"/>
          <w:lang w:eastAsia="es-ES"/>
        </w:rPr>
        <w:t>icas.</w:t>
      </w:r>
    </w:p>
    <w:p w14:paraId="12B9F5F7" w14:textId="4F023ED5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Inmunoterapia: obtención de monoclon</w:t>
      </w:r>
      <w:r>
        <w:rPr>
          <w:rFonts w:asciiTheme="majorHAnsi" w:hAnsiTheme="majorHAnsi" w:cstheme="majorHAnsi"/>
          <w:lang w:eastAsia="es-ES"/>
        </w:rPr>
        <w:t>ales.</w:t>
      </w:r>
    </w:p>
    <w:p w14:paraId="031DC852" w14:textId="5823634E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Inmunolo</w:t>
      </w:r>
      <w:r>
        <w:rPr>
          <w:rFonts w:asciiTheme="majorHAnsi" w:hAnsiTheme="majorHAnsi" w:cstheme="majorHAnsi"/>
          <w:lang w:eastAsia="es-ES"/>
        </w:rPr>
        <w:t>g</w:t>
      </w:r>
      <w:r w:rsidRPr="00024BB1">
        <w:rPr>
          <w:rFonts w:asciiTheme="majorHAnsi" w:hAnsiTheme="majorHAnsi" w:cstheme="majorHAnsi"/>
          <w:lang w:eastAsia="es-ES"/>
        </w:rPr>
        <w:t xml:space="preserve">ía </w:t>
      </w:r>
      <w:r>
        <w:rPr>
          <w:rFonts w:asciiTheme="majorHAnsi" w:hAnsiTheme="majorHAnsi" w:cstheme="majorHAnsi"/>
          <w:lang w:eastAsia="es-ES"/>
        </w:rPr>
        <w:t>en el</w:t>
      </w:r>
      <w:r w:rsidRPr="00024BB1">
        <w:rPr>
          <w:rFonts w:asciiTheme="majorHAnsi" w:hAnsiTheme="majorHAnsi" w:cstheme="majorHAnsi"/>
          <w:lang w:eastAsia="es-ES"/>
        </w:rPr>
        <w:t xml:space="preserve"> ámbito mari</w:t>
      </w:r>
      <w:r>
        <w:rPr>
          <w:rFonts w:asciiTheme="majorHAnsi" w:hAnsiTheme="majorHAnsi" w:cstheme="majorHAnsi"/>
          <w:lang w:eastAsia="es-ES"/>
        </w:rPr>
        <w:t>n</w:t>
      </w:r>
      <w:r w:rsidRPr="00024BB1">
        <w:rPr>
          <w:rFonts w:asciiTheme="majorHAnsi" w:hAnsiTheme="majorHAnsi" w:cstheme="majorHAnsi"/>
          <w:lang w:eastAsia="es-ES"/>
        </w:rPr>
        <w:t xml:space="preserve">o </w:t>
      </w:r>
      <w:r>
        <w:rPr>
          <w:rFonts w:asciiTheme="majorHAnsi" w:hAnsiTheme="majorHAnsi" w:cstheme="majorHAnsi"/>
          <w:lang w:eastAsia="es-ES"/>
        </w:rPr>
        <w:t>y</w:t>
      </w:r>
      <w:r w:rsidRPr="00024BB1">
        <w:rPr>
          <w:rFonts w:asciiTheme="majorHAnsi" w:hAnsiTheme="majorHAnsi" w:cstheme="majorHAnsi"/>
          <w:lang w:eastAsia="es-ES"/>
        </w:rPr>
        <w:t xml:space="preserve"> acuícola.</w:t>
      </w:r>
    </w:p>
    <w:p w14:paraId="289A9F1F" w14:textId="4CA93B5C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Inmunolo</w:t>
      </w:r>
      <w:r>
        <w:rPr>
          <w:rFonts w:asciiTheme="majorHAnsi" w:hAnsiTheme="majorHAnsi" w:cstheme="majorHAnsi"/>
          <w:lang w:eastAsia="es-ES"/>
        </w:rPr>
        <w:t>g</w:t>
      </w:r>
      <w:r w:rsidRPr="00024BB1">
        <w:rPr>
          <w:rFonts w:asciiTheme="majorHAnsi" w:hAnsiTheme="majorHAnsi" w:cstheme="majorHAnsi"/>
          <w:lang w:eastAsia="es-ES"/>
        </w:rPr>
        <w:t>ía comparativa.</w:t>
      </w:r>
    </w:p>
    <w:p w14:paraId="4ED73DFB" w14:textId="03CEED22" w:rsidR="00024BB1" w:rsidRPr="00024BB1" w:rsidRDefault="00024BB1" w:rsidP="00024BB1">
      <w:pPr>
        <w:pStyle w:val="Prrafodelista"/>
        <w:numPr>
          <w:ilvl w:val="0"/>
          <w:numId w:val="1"/>
        </w:numPr>
        <w:spacing w:line="276" w:lineRule="auto"/>
        <w:ind w:left="426"/>
        <w:rPr>
          <w:rFonts w:asciiTheme="majorHAnsi" w:hAnsiTheme="majorHAnsi" w:cstheme="majorHAnsi"/>
          <w:lang w:eastAsia="es-ES"/>
        </w:rPr>
      </w:pPr>
      <w:r w:rsidRPr="00024BB1">
        <w:rPr>
          <w:rFonts w:asciiTheme="majorHAnsi" w:hAnsiTheme="majorHAnsi" w:cstheme="majorHAnsi"/>
          <w:lang w:eastAsia="es-ES"/>
        </w:rPr>
        <w:t>Inmunolo</w:t>
      </w:r>
      <w:r>
        <w:rPr>
          <w:rFonts w:asciiTheme="majorHAnsi" w:hAnsiTheme="majorHAnsi" w:cstheme="majorHAnsi"/>
          <w:lang w:eastAsia="es-ES"/>
        </w:rPr>
        <w:t>g</w:t>
      </w:r>
      <w:r w:rsidRPr="00024BB1">
        <w:rPr>
          <w:rFonts w:asciiTheme="majorHAnsi" w:hAnsiTheme="majorHAnsi" w:cstheme="majorHAnsi"/>
          <w:lang w:eastAsia="es-ES"/>
        </w:rPr>
        <w:t>ía teórica</w:t>
      </w:r>
      <w:r>
        <w:rPr>
          <w:rFonts w:asciiTheme="majorHAnsi" w:hAnsiTheme="majorHAnsi" w:cstheme="majorHAnsi"/>
          <w:lang w:eastAsia="es-ES"/>
        </w:rPr>
        <w:t>.</w:t>
      </w:r>
    </w:p>
    <w:p w14:paraId="5A2FC9B4" w14:textId="77777777" w:rsidR="00024BB1" w:rsidRDefault="00024BB1" w:rsidP="000F4080">
      <w:pPr>
        <w:spacing w:after="0" w:line="240" w:lineRule="auto"/>
        <w:rPr>
          <w:rStyle w:val="normaltextrun"/>
          <w:rFonts w:asciiTheme="majorHAnsi" w:hAnsiTheme="majorHAnsi" w:cstheme="majorHAnsi"/>
          <w:color w:val="000000" w:themeColor="text1"/>
        </w:rPr>
      </w:pPr>
    </w:p>
    <w:p w14:paraId="0FB47ACE" w14:textId="77777777" w:rsidR="00562728" w:rsidRPr="00301910" w:rsidRDefault="00562728" w:rsidP="00562728">
      <w:pPr>
        <w:pStyle w:val="Ttulo2"/>
      </w:pPr>
      <w:bookmarkStart w:id="22" w:name="_Toc44511249"/>
      <w:bookmarkStart w:id="23" w:name="_Toc160176410"/>
      <w:r>
        <w:t>Química Orgánica (ORCHID)</w:t>
      </w:r>
      <w:bookmarkEnd w:id="22"/>
      <w:bookmarkEnd w:id="23"/>
    </w:p>
    <w:p w14:paraId="19D7F938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>Retinoides y carotenoides: síntesis, estudio de rutas metabólicas y utilidad terapéutica.</w:t>
      </w:r>
    </w:p>
    <w:p w14:paraId="0D809EA8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 xml:space="preserve">Sales de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piridinio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 bis-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poliénicas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 formadas por degeneración macular relacionada con la edad.</w:t>
      </w:r>
    </w:p>
    <w:p w14:paraId="1A53472F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>Receptores nucleares de ácidos retinoicos (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RARs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RXRs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>): diseño y síntesis de moduladores selectivos.</w:t>
      </w:r>
    </w:p>
    <w:p w14:paraId="07DE99BD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 xml:space="preserve">Desarrollo de antivirales contra SARS-CoV-2 con esqueletos de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dihidroxiciclopenteno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>.</w:t>
      </w:r>
    </w:p>
    <w:p w14:paraId="01BC9BF7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 xml:space="preserve">Desarrollo de rutas sintéticas a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polienos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 y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macrolactamas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poliénicas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 naturales utilizando reacciones de acoplamiento cruzado catalizadas por paladio.</w:t>
      </w:r>
    </w:p>
    <w:p w14:paraId="3BB7FDF7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>Síntesis de moduladores de enzimas epigenéticas (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HDACs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,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Jmj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-C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HDMs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>) basados en productos naturales.</w:t>
      </w:r>
    </w:p>
    <w:p w14:paraId="1C96BF28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 xml:space="preserve">Análisis computacional de reacciones catalizadas por metales de transición y de procesos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pericíclicos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 de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polienos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>.</w:t>
      </w:r>
    </w:p>
    <w:p w14:paraId="5E302484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 xml:space="preserve">Síntesis estereoselectiva de </w:t>
      </w:r>
      <w:proofErr w:type="spellStart"/>
      <w:r w:rsidRPr="00DD784A">
        <w:rPr>
          <w:rFonts w:asciiTheme="majorHAnsi" w:hAnsiTheme="majorHAnsi" w:cstheme="majorHAnsi"/>
          <w:color w:val="000000" w:themeColor="text1"/>
        </w:rPr>
        <w:t>polienos</w:t>
      </w:r>
      <w:proofErr w:type="spellEnd"/>
      <w:r w:rsidRPr="00DD784A">
        <w:rPr>
          <w:rFonts w:asciiTheme="majorHAnsi" w:hAnsiTheme="majorHAnsi" w:cstheme="majorHAnsi"/>
          <w:color w:val="000000" w:themeColor="text1"/>
        </w:rPr>
        <w:t xml:space="preserve"> bioactivos.</w:t>
      </w:r>
    </w:p>
    <w:p w14:paraId="77F5C4A0" w14:textId="77777777" w:rsidR="00562728" w:rsidRPr="00DD784A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>Determinación estructural de productos naturales.</w:t>
      </w:r>
    </w:p>
    <w:p w14:paraId="2A8524D0" w14:textId="77777777" w:rsidR="00562728" w:rsidRDefault="00562728" w:rsidP="00562728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DD784A">
        <w:rPr>
          <w:rFonts w:asciiTheme="majorHAnsi" w:hAnsiTheme="majorHAnsi" w:cstheme="majorHAnsi"/>
          <w:color w:val="000000" w:themeColor="text1"/>
        </w:rPr>
        <w:t>Separación y purificación de productos bioactivos.</w:t>
      </w:r>
    </w:p>
    <w:p w14:paraId="3B7A9492" w14:textId="77777777" w:rsidR="008F705A" w:rsidRDefault="008F705A" w:rsidP="008F705A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540FB4">
        <w:rPr>
          <w:rFonts w:asciiTheme="majorHAnsi" w:hAnsiTheme="majorHAnsi" w:cstheme="majorHAnsi"/>
          <w:color w:val="000000" w:themeColor="text1"/>
        </w:rPr>
        <w:t>Síntesis de híbridos de copolímeros naturales y sintéticos (copolímeros de injerto y de bloque)</w:t>
      </w:r>
    </w:p>
    <w:p w14:paraId="68A273B6" w14:textId="77777777" w:rsidR="008F705A" w:rsidRDefault="008F705A" w:rsidP="008F705A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540FB4">
        <w:rPr>
          <w:rFonts w:asciiTheme="majorHAnsi" w:hAnsiTheme="majorHAnsi" w:cstheme="majorHAnsi"/>
          <w:color w:val="000000" w:themeColor="text1"/>
        </w:rPr>
        <w:t>Autoensamblaje de copolímeros de injerto y de bloque en nanoestructuras organizadas en solución y en superficies.</w:t>
      </w:r>
    </w:p>
    <w:p w14:paraId="3DEBAFD1" w14:textId="5059DB21" w:rsidR="008E150E" w:rsidRPr="00B671F1" w:rsidRDefault="008F705A" w:rsidP="008E150E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540FB4">
        <w:rPr>
          <w:rFonts w:asciiTheme="majorHAnsi" w:hAnsiTheme="majorHAnsi" w:cstheme="majorHAnsi"/>
          <w:color w:val="000000" w:themeColor="text1"/>
        </w:rPr>
        <w:t>Caracterización estructural de polisacáridos (resonancia magnética nuclear y cromatografía de permeación en gel).</w:t>
      </w:r>
    </w:p>
    <w:p w14:paraId="7C211FA4" w14:textId="414623AF" w:rsidR="008E150E" w:rsidRPr="00D10D6B" w:rsidRDefault="008F705A" w:rsidP="00D10D6B">
      <w:pPr>
        <w:pStyle w:val="Ttulo2"/>
      </w:pPr>
      <w:bookmarkStart w:id="24" w:name="_Toc160176411"/>
      <w:r>
        <w:lastRenderedPageBreak/>
        <w:t>Comunicación celular en cáncer y en enfermedades asociadas a la edad (CELLCOM)</w:t>
      </w:r>
      <w:bookmarkEnd w:id="24"/>
    </w:p>
    <w:p w14:paraId="1DC7C819" w14:textId="7674657A" w:rsidR="008E150E" w:rsidRPr="008E150E" w:rsidRDefault="008E150E" w:rsidP="008E150E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8E150E">
        <w:rPr>
          <w:rFonts w:asciiTheme="majorHAnsi" w:hAnsiTheme="majorHAnsi" w:cstheme="majorHAnsi"/>
          <w:color w:val="000000" w:themeColor="text1"/>
        </w:rPr>
        <w:t xml:space="preserve">Consultoría </w:t>
      </w:r>
      <w:r>
        <w:rPr>
          <w:rFonts w:asciiTheme="majorHAnsi" w:hAnsiTheme="majorHAnsi" w:cstheme="majorHAnsi"/>
          <w:color w:val="000000" w:themeColor="text1"/>
        </w:rPr>
        <w:t>c</w:t>
      </w:r>
      <w:r w:rsidRPr="008E150E">
        <w:rPr>
          <w:rFonts w:asciiTheme="majorHAnsi" w:hAnsiTheme="majorHAnsi" w:cstheme="majorHAnsi"/>
          <w:color w:val="000000" w:themeColor="text1"/>
        </w:rPr>
        <w:t xml:space="preserve">ientífica </w:t>
      </w:r>
      <w:r>
        <w:rPr>
          <w:rFonts w:asciiTheme="majorHAnsi" w:hAnsiTheme="majorHAnsi" w:cstheme="majorHAnsi"/>
          <w:color w:val="000000" w:themeColor="text1"/>
        </w:rPr>
        <w:t>en el</w:t>
      </w:r>
      <w:r w:rsidRPr="008E150E">
        <w:rPr>
          <w:rFonts w:asciiTheme="majorHAnsi" w:hAnsiTheme="majorHAnsi" w:cstheme="majorHAnsi"/>
          <w:color w:val="000000" w:themeColor="text1"/>
        </w:rPr>
        <w:t xml:space="preserve"> des</w:t>
      </w:r>
      <w:r>
        <w:rPr>
          <w:rFonts w:asciiTheme="majorHAnsi" w:hAnsiTheme="majorHAnsi" w:cstheme="majorHAnsi"/>
          <w:color w:val="000000" w:themeColor="text1"/>
        </w:rPr>
        <w:t>arrollo</w:t>
      </w:r>
      <w:r w:rsidRPr="008E150E">
        <w:rPr>
          <w:rFonts w:asciiTheme="majorHAnsi" w:hAnsiTheme="majorHAnsi" w:cstheme="majorHAnsi"/>
          <w:color w:val="000000" w:themeColor="text1"/>
        </w:rPr>
        <w:t xml:space="preserve"> de estrate</w:t>
      </w:r>
      <w:r>
        <w:rPr>
          <w:rFonts w:asciiTheme="majorHAnsi" w:hAnsiTheme="majorHAnsi" w:cstheme="majorHAnsi"/>
          <w:color w:val="000000" w:themeColor="text1"/>
        </w:rPr>
        <w:t>g</w:t>
      </w:r>
      <w:r w:rsidRPr="008E150E">
        <w:rPr>
          <w:rFonts w:asciiTheme="majorHAnsi" w:hAnsiTheme="majorHAnsi" w:cstheme="majorHAnsi"/>
          <w:color w:val="000000" w:themeColor="text1"/>
        </w:rPr>
        <w:t>ias terapéuticas o</w:t>
      </w:r>
      <w:r>
        <w:rPr>
          <w:rFonts w:asciiTheme="majorHAnsi" w:hAnsiTheme="majorHAnsi" w:cstheme="majorHAnsi"/>
          <w:color w:val="000000" w:themeColor="text1"/>
        </w:rPr>
        <w:t xml:space="preserve"> en el</w:t>
      </w:r>
      <w:r w:rsidRPr="008E150E">
        <w:rPr>
          <w:rFonts w:asciiTheme="majorHAnsi" w:hAnsiTheme="majorHAnsi" w:cstheme="majorHAnsi"/>
          <w:color w:val="000000" w:themeColor="text1"/>
        </w:rPr>
        <w:t xml:space="preserve"> uso de biomarcadores para </w:t>
      </w:r>
      <w:r>
        <w:rPr>
          <w:rFonts w:asciiTheme="majorHAnsi" w:hAnsiTheme="majorHAnsi" w:cstheme="majorHAnsi"/>
          <w:color w:val="000000" w:themeColor="text1"/>
        </w:rPr>
        <w:t>el</w:t>
      </w:r>
      <w:r w:rsidRPr="008E150E">
        <w:rPr>
          <w:rFonts w:asciiTheme="majorHAnsi" w:hAnsiTheme="majorHAnsi" w:cstheme="majorHAnsi"/>
          <w:color w:val="000000" w:themeColor="text1"/>
        </w:rPr>
        <w:t xml:space="preserve"> mane</w:t>
      </w:r>
      <w:r>
        <w:rPr>
          <w:rFonts w:asciiTheme="majorHAnsi" w:hAnsiTheme="majorHAnsi" w:cstheme="majorHAnsi"/>
          <w:color w:val="000000" w:themeColor="text1"/>
        </w:rPr>
        <w:t>j</w:t>
      </w:r>
      <w:r w:rsidRPr="008E150E">
        <w:rPr>
          <w:rFonts w:asciiTheme="majorHAnsi" w:hAnsiTheme="majorHAnsi" w:cstheme="majorHAnsi"/>
          <w:color w:val="000000" w:themeColor="text1"/>
        </w:rPr>
        <w:t>o d</w:t>
      </w:r>
      <w:r>
        <w:rPr>
          <w:rFonts w:asciiTheme="majorHAnsi" w:hAnsiTheme="majorHAnsi" w:cstheme="majorHAnsi"/>
          <w:color w:val="000000" w:themeColor="text1"/>
        </w:rPr>
        <w:t>el</w:t>
      </w:r>
      <w:r w:rsidRPr="008E150E">
        <w:rPr>
          <w:rFonts w:asciiTheme="majorHAnsi" w:hAnsiTheme="majorHAnsi" w:cstheme="majorHAnsi"/>
          <w:color w:val="000000" w:themeColor="text1"/>
        </w:rPr>
        <w:t xml:space="preserve"> c</w:t>
      </w:r>
      <w:r>
        <w:rPr>
          <w:rFonts w:asciiTheme="majorHAnsi" w:hAnsiTheme="majorHAnsi" w:cstheme="majorHAnsi"/>
          <w:color w:val="000000" w:themeColor="text1"/>
        </w:rPr>
        <w:t>áncer</w:t>
      </w:r>
      <w:r w:rsidRPr="008E150E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y</w:t>
      </w:r>
      <w:r w:rsidRPr="008E150E">
        <w:rPr>
          <w:rFonts w:asciiTheme="majorHAnsi" w:hAnsiTheme="majorHAnsi" w:cstheme="majorHAnsi"/>
          <w:color w:val="000000" w:themeColor="text1"/>
        </w:rPr>
        <w:t xml:space="preserve"> otras patolo</w:t>
      </w:r>
      <w:r>
        <w:rPr>
          <w:rFonts w:asciiTheme="majorHAnsi" w:hAnsiTheme="majorHAnsi" w:cstheme="majorHAnsi"/>
          <w:color w:val="000000" w:themeColor="text1"/>
        </w:rPr>
        <w:t>g</w:t>
      </w:r>
      <w:r w:rsidRPr="008E150E">
        <w:rPr>
          <w:rFonts w:asciiTheme="majorHAnsi" w:hAnsiTheme="majorHAnsi" w:cstheme="majorHAnsi"/>
          <w:color w:val="000000" w:themeColor="text1"/>
        </w:rPr>
        <w:t xml:space="preserve">ías asociadas </w:t>
      </w:r>
      <w:r>
        <w:rPr>
          <w:rFonts w:asciiTheme="majorHAnsi" w:hAnsiTheme="majorHAnsi" w:cstheme="majorHAnsi"/>
          <w:color w:val="000000" w:themeColor="text1"/>
        </w:rPr>
        <w:t>a la</w:t>
      </w:r>
      <w:r w:rsidRPr="008E150E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edad</w:t>
      </w:r>
      <w:r w:rsidRPr="008E150E">
        <w:rPr>
          <w:rFonts w:asciiTheme="majorHAnsi" w:hAnsiTheme="majorHAnsi" w:cstheme="majorHAnsi"/>
          <w:color w:val="000000" w:themeColor="text1"/>
        </w:rPr>
        <w:t xml:space="preserve">, como </w:t>
      </w:r>
      <w:r>
        <w:rPr>
          <w:rFonts w:asciiTheme="majorHAnsi" w:hAnsiTheme="majorHAnsi" w:cstheme="majorHAnsi"/>
          <w:color w:val="000000" w:themeColor="text1"/>
        </w:rPr>
        <w:t>l</w:t>
      </w:r>
      <w:r w:rsidRPr="008E150E">
        <w:rPr>
          <w:rFonts w:asciiTheme="majorHAnsi" w:hAnsiTheme="majorHAnsi" w:cstheme="majorHAnsi"/>
          <w:color w:val="000000" w:themeColor="text1"/>
        </w:rPr>
        <w:t>a artros</w:t>
      </w:r>
      <w:r>
        <w:rPr>
          <w:rFonts w:asciiTheme="majorHAnsi" w:hAnsiTheme="majorHAnsi" w:cstheme="majorHAnsi"/>
          <w:color w:val="000000" w:themeColor="text1"/>
        </w:rPr>
        <w:t>is</w:t>
      </w:r>
      <w:r w:rsidRPr="008E150E">
        <w:rPr>
          <w:rFonts w:asciiTheme="majorHAnsi" w:hAnsiTheme="majorHAnsi" w:cstheme="majorHAnsi"/>
          <w:color w:val="000000" w:themeColor="text1"/>
        </w:rPr>
        <w:t>, o alteraci</w:t>
      </w:r>
      <w:r>
        <w:rPr>
          <w:rFonts w:asciiTheme="majorHAnsi" w:hAnsiTheme="majorHAnsi" w:cstheme="majorHAnsi"/>
          <w:color w:val="000000" w:themeColor="text1"/>
        </w:rPr>
        <w:t>ones</w:t>
      </w:r>
      <w:r w:rsidRPr="008E150E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en</w:t>
      </w:r>
      <w:r w:rsidRPr="008E150E">
        <w:rPr>
          <w:rFonts w:asciiTheme="majorHAnsi" w:hAnsiTheme="majorHAnsi" w:cstheme="majorHAnsi"/>
          <w:color w:val="000000" w:themeColor="text1"/>
        </w:rPr>
        <w:t xml:space="preserve"> procesos de cicatrización d</w:t>
      </w:r>
      <w:r>
        <w:rPr>
          <w:rFonts w:asciiTheme="majorHAnsi" w:hAnsiTheme="majorHAnsi" w:cstheme="majorHAnsi"/>
          <w:color w:val="000000" w:themeColor="text1"/>
        </w:rPr>
        <w:t>e la</w:t>
      </w:r>
      <w:r w:rsidRPr="008E150E">
        <w:rPr>
          <w:rFonts w:asciiTheme="majorHAnsi" w:hAnsiTheme="majorHAnsi" w:cstheme="majorHAnsi"/>
          <w:color w:val="000000" w:themeColor="text1"/>
        </w:rPr>
        <w:t xml:space="preserve"> p</w:t>
      </w:r>
      <w:r>
        <w:rPr>
          <w:rFonts w:asciiTheme="majorHAnsi" w:hAnsiTheme="majorHAnsi" w:cstheme="majorHAnsi"/>
          <w:color w:val="000000" w:themeColor="text1"/>
        </w:rPr>
        <w:t>i</w:t>
      </w:r>
      <w:r w:rsidRPr="008E150E">
        <w:rPr>
          <w:rFonts w:asciiTheme="majorHAnsi" w:hAnsiTheme="majorHAnsi" w:cstheme="majorHAnsi"/>
          <w:color w:val="000000" w:themeColor="text1"/>
        </w:rPr>
        <w:t>el.</w:t>
      </w:r>
    </w:p>
    <w:p w14:paraId="145421C1" w14:textId="5A0D8B65" w:rsidR="008E150E" w:rsidRPr="008E150E" w:rsidRDefault="008E150E" w:rsidP="008E150E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8E150E">
        <w:rPr>
          <w:rFonts w:asciiTheme="majorHAnsi" w:hAnsiTheme="majorHAnsi" w:cstheme="majorHAnsi"/>
          <w:color w:val="000000" w:themeColor="text1"/>
        </w:rPr>
        <w:t>D</w:t>
      </w:r>
      <w:r>
        <w:rPr>
          <w:rFonts w:asciiTheme="majorHAnsi" w:hAnsiTheme="majorHAnsi" w:cstheme="majorHAnsi"/>
          <w:color w:val="000000" w:themeColor="text1"/>
        </w:rPr>
        <w:t>iseño</w:t>
      </w:r>
      <w:r w:rsidRPr="008E150E">
        <w:rPr>
          <w:rFonts w:asciiTheme="majorHAnsi" w:hAnsiTheme="majorHAnsi" w:cstheme="majorHAnsi"/>
          <w:color w:val="000000" w:themeColor="text1"/>
        </w:rPr>
        <w:t xml:space="preserve"> de métodos </w:t>
      </w:r>
      <w:r>
        <w:rPr>
          <w:rFonts w:asciiTheme="majorHAnsi" w:hAnsiTheme="majorHAnsi" w:cstheme="majorHAnsi"/>
          <w:color w:val="000000" w:themeColor="text1"/>
        </w:rPr>
        <w:t>y</w:t>
      </w:r>
      <w:r w:rsidRPr="008E150E">
        <w:rPr>
          <w:rFonts w:asciiTheme="majorHAnsi" w:hAnsiTheme="majorHAnsi" w:cstheme="majorHAnsi"/>
          <w:color w:val="000000" w:themeColor="text1"/>
        </w:rPr>
        <w:t xml:space="preserve"> modelos de estud</w:t>
      </w:r>
      <w:r>
        <w:rPr>
          <w:rFonts w:asciiTheme="majorHAnsi" w:hAnsiTheme="majorHAnsi" w:cstheme="majorHAnsi"/>
          <w:color w:val="000000" w:themeColor="text1"/>
        </w:rPr>
        <w:t>i</w:t>
      </w:r>
      <w:r w:rsidRPr="008E150E">
        <w:rPr>
          <w:rFonts w:asciiTheme="majorHAnsi" w:hAnsiTheme="majorHAnsi" w:cstheme="majorHAnsi"/>
          <w:color w:val="000000" w:themeColor="text1"/>
        </w:rPr>
        <w:t xml:space="preserve">o de efectividad, toxicidad, vía de administración, etc., de moléculas </w:t>
      </w:r>
      <w:r>
        <w:rPr>
          <w:rFonts w:asciiTheme="majorHAnsi" w:hAnsiTheme="majorHAnsi" w:cstheme="majorHAnsi"/>
          <w:color w:val="000000" w:themeColor="text1"/>
        </w:rPr>
        <w:t>y</w:t>
      </w:r>
      <w:r w:rsidRPr="008E150E">
        <w:rPr>
          <w:rFonts w:asciiTheme="majorHAnsi" w:hAnsiTheme="majorHAnsi" w:cstheme="majorHAnsi"/>
          <w:color w:val="000000" w:themeColor="text1"/>
        </w:rPr>
        <w:t xml:space="preserve"> com</w:t>
      </w:r>
      <w:r>
        <w:rPr>
          <w:rFonts w:asciiTheme="majorHAnsi" w:hAnsiTheme="majorHAnsi" w:cstheme="majorHAnsi"/>
          <w:color w:val="000000" w:themeColor="text1"/>
        </w:rPr>
        <w:t>pue</w:t>
      </w:r>
      <w:r w:rsidRPr="008E150E">
        <w:rPr>
          <w:rFonts w:asciiTheme="majorHAnsi" w:hAnsiTheme="majorHAnsi" w:cstheme="majorHAnsi"/>
          <w:color w:val="000000" w:themeColor="text1"/>
        </w:rPr>
        <w:t>stos con actividad antitumoral o antiinflamatoria.</w:t>
      </w:r>
    </w:p>
    <w:p w14:paraId="7A9FA534" w14:textId="4EC44035" w:rsidR="008E150E" w:rsidRPr="008E150E" w:rsidRDefault="008E150E" w:rsidP="008E150E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8E150E">
        <w:rPr>
          <w:rFonts w:asciiTheme="majorHAnsi" w:hAnsiTheme="majorHAnsi" w:cstheme="majorHAnsi"/>
          <w:color w:val="000000" w:themeColor="text1"/>
        </w:rPr>
        <w:t>Des</w:t>
      </w:r>
      <w:r>
        <w:rPr>
          <w:rFonts w:asciiTheme="majorHAnsi" w:hAnsiTheme="majorHAnsi" w:cstheme="majorHAnsi"/>
          <w:color w:val="000000" w:themeColor="text1"/>
        </w:rPr>
        <w:t>arrollo</w:t>
      </w:r>
      <w:r w:rsidRPr="008E150E">
        <w:rPr>
          <w:rFonts w:asciiTheme="majorHAnsi" w:hAnsiTheme="majorHAnsi" w:cstheme="majorHAnsi"/>
          <w:color w:val="000000" w:themeColor="text1"/>
        </w:rPr>
        <w:t xml:space="preserve"> de terapias basadas en ARNm.</w:t>
      </w:r>
    </w:p>
    <w:p w14:paraId="5991AFA7" w14:textId="7DCFB68F" w:rsidR="008E150E" w:rsidRPr="008E150E" w:rsidRDefault="008E150E" w:rsidP="008E150E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8E150E">
        <w:rPr>
          <w:rFonts w:asciiTheme="majorHAnsi" w:hAnsiTheme="majorHAnsi" w:cstheme="majorHAnsi"/>
          <w:color w:val="000000" w:themeColor="text1"/>
        </w:rPr>
        <w:t>Estrate</w:t>
      </w:r>
      <w:r>
        <w:rPr>
          <w:rFonts w:asciiTheme="majorHAnsi" w:hAnsiTheme="majorHAnsi" w:cstheme="majorHAnsi"/>
          <w:color w:val="000000" w:themeColor="text1"/>
        </w:rPr>
        <w:t>g</w:t>
      </w:r>
      <w:r w:rsidRPr="008E150E">
        <w:rPr>
          <w:rFonts w:asciiTheme="majorHAnsi" w:hAnsiTheme="majorHAnsi" w:cstheme="majorHAnsi"/>
          <w:color w:val="000000" w:themeColor="text1"/>
        </w:rPr>
        <w:t xml:space="preserve">ias para aumentar </w:t>
      </w:r>
      <w:r>
        <w:rPr>
          <w:rFonts w:asciiTheme="majorHAnsi" w:hAnsiTheme="majorHAnsi" w:cstheme="majorHAnsi"/>
          <w:color w:val="000000" w:themeColor="text1"/>
        </w:rPr>
        <w:t>l</w:t>
      </w:r>
      <w:r w:rsidRPr="008E150E">
        <w:rPr>
          <w:rFonts w:asciiTheme="majorHAnsi" w:hAnsiTheme="majorHAnsi" w:cstheme="majorHAnsi"/>
          <w:color w:val="000000" w:themeColor="text1"/>
        </w:rPr>
        <w:t>a eficacia de terapias diri</w:t>
      </w:r>
      <w:r>
        <w:rPr>
          <w:rFonts w:asciiTheme="majorHAnsi" w:hAnsiTheme="majorHAnsi" w:cstheme="majorHAnsi"/>
          <w:color w:val="000000" w:themeColor="text1"/>
        </w:rPr>
        <w:t>g</w:t>
      </w:r>
      <w:r w:rsidRPr="008E150E">
        <w:rPr>
          <w:rFonts w:asciiTheme="majorHAnsi" w:hAnsiTheme="majorHAnsi" w:cstheme="majorHAnsi"/>
          <w:color w:val="000000" w:themeColor="text1"/>
        </w:rPr>
        <w:t xml:space="preserve">idas </w:t>
      </w:r>
      <w:r>
        <w:rPr>
          <w:rFonts w:asciiTheme="majorHAnsi" w:hAnsiTheme="majorHAnsi" w:cstheme="majorHAnsi"/>
          <w:color w:val="000000" w:themeColor="text1"/>
        </w:rPr>
        <w:t>e</w:t>
      </w:r>
      <w:r w:rsidRPr="008E150E">
        <w:rPr>
          <w:rFonts w:asciiTheme="majorHAnsi" w:hAnsiTheme="majorHAnsi" w:cstheme="majorHAnsi"/>
          <w:color w:val="000000" w:themeColor="text1"/>
        </w:rPr>
        <w:t xml:space="preserve"> inmunoterapias </w:t>
      </w:r>
      <w:r>
        <w:rPr>
          <w:rFonts w:asciiTheme="majorHAnsi" w:hAnsiTheme="majorHAnsi" w:cstheme="majorHAnsi"/>
          <w:color w:val="000000" w:themeColor="text1"/>
        </w:rPr>
        <w:t>en el</w:t>
      </w:r>
      <w:r w:rsidRPr="008E150E">
        <w:rPr>
          <w:rFonts w:asciiTheme="majorHAnsi" w:hAnsiTheme="majorHAnsi" w:cstheme="majorHAnsi"/>
          <w:color w:val="000000" w:themeColor="text1"/>
        </w:rPr>
        <w:t xml:space="preserve"> c</w:t>
      </w:r>
      <w:r>
        <w:rPr>
          <w:rFonts w:asciiTheme="majorHAnsi" w:hAnsiTheme="majorHAnsi" w:cstheme="majorHAnsi"/>
          <w:color w:val="000000" w:themeColor="text1"/>
        </w:rPr>
        <w:t>áncer</w:t>
      </w:r>
      <w:r w:rsidRPr="008E150E">
        <w:rPr>
          <w:rFonts w:asciiTheme="majorHAnsi" w:hAnsiTheme="majorHAnsi" w:cstheme="majorHAnsi"/>
          <w:color w:val="000000" w:themeColor="text1"/>
        </w:rPr>
        <w:t>.</w:t>
      </w:r>
    </w:p>
    <w:p w14:paraId="450C8BEF" w14:textId="078594CC" w:rsidR="008E150E" w:rsidRPr="008E150E" w:rsidRDefault="008E150E" w:rsidP="008E150E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8E150E">
        <w:rPr>
          <w:rFonts w:asciiTheme="majorHAnsi" w:hAnsiTheme="majorHAnsi" w:cstheme="majorHAnsi"/>
          <w:color w:val="000000" w:themeColor="text1"/>
        </w:rPr>
        <w:t xml:space="preserve">Plataforma de uso de </w:t>
      </w:r>
      <w:proofErr w:type="spellStart"/>
      <w:r w:rsidRPr="008E150E">
        <w:rPr>
          <w:rFonts w:asciiTheme="majorHAnsi" w:hAnsiTheme="majorHAnsi" w:cstheme="majorHAnsi"/>
          <w:color w:val="000000" w:themeColor="text1"/>
        </w:rPr>
        <w:t>exosomas</w:t>
      </w:r>
      <w:proofErr w:type="spellEnd"/>
      <w:r w:rsidRPr="008E150E">
        <w:rPr>
          <w:rFonts w:asciiTheme="majorHAnsi" w:hAnsiTheme="majorHAnsi" w:cstheme="majorHAnsi"/>
          <w:color w:val="000000" w:themeColor="text1"/>
        </w:rPr>
        <w:t xml:space="preserve"> o vesículas extracelulares </w:t>
      </w:r>
      <w:r>
        <w:rPr>
          <w:rFonts w:asciiTheme="majorHAnsi" w:hAnsiTheme="majorHAnsi" w:cstheme="majorHAnsi"/>
          <w:color w:val="000000" w:themeColor="text1"/>
        </w:rPr>
        <w:t>en el</w:t>
      </w:r>
      <w:r w:rsidRPr="008E150E">
        <w:rPr>
          <w:rFonts w:asciiTheme="majorHAnsi" w:hAnsiTheme="majorHAnsi" w:cstheme="majorHAnsi"/>
          <w:color w:val="000000" w:themeColor="text1"/>
        </w:rPr>
        <w:t xml:space="preserve"> ámbito biomédico.</w:t>
      </w:r>
    </w:p>
    <w:p w14:paraId="0D6129BE" w14:textId="474B71DD" w:rsidR="008E150E" w:rsidRPr="008E150E" w:rsidRDefault="008E150E" w:rsidP="008E150E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8E150E">
        <w:rPr>
          <w:rFonts w:asciiTheme="majorHAnsi" w:hAnsiTheme="majorHAnsi" w:cstheme="majorHAnsi"/>
          <w:color w:val="000000" w:themeColor="text1"/>
        </w:rPr>
        <w:t>Estud</w:t>
      </w:r>
      <w:r>
        <w:rPr>
          <w:rFonts w:asciiTheme="majorHAnsi" w:hAnsiTheme="majorHAnsi" w:cstheme="majorHAnsi"/>
          <w:color w:val="000000" w:themeColor="text1"/>
        </w:rPr>
        <w:t>i</w:t>
      </w:r>
      <w:r w:rsidRPr="008E150E">
        <w:rPr>
          <w:rFonts w:asciiTheme="majorHAnsi" w:hAnsiTheme="majorHAnsi" w:cstheme="majorHAnsi"/>
          <w:color w:val="000000" w:themeColor="text1"/>
        </w:rPr>
        <w:t>os funciona</w:t>
      </w:r>
      <w:r>
        <w:rPr>
          <w:rFonts w:asciiTheme="majorHAnsi" w:hAnsiTheme="majorHAnsi" w:cstheme="majorHAnsi"/>
          <w:color w:val="000000" w:themeColor="text1"/>
        </w:rPr>
        <w:t>le</w:t>
      </w:r>
      <w:r w:rsidRPr="008E150E">
        <w:rPr>
          <w:rFonts w:asciiTheme="majorHAnsi" w:hAnsiTheme="majorHAnsi" w:cstheme="majorHAnsi"/>
          <w:color w:val="000000" w:themeColor="text1"/>
        </w:rPr>
        <w:t>s en modelos anima</w:t>
      </w:r>
      <w:r>
        <w:rPr>
          <w:rFonts w:asciiTheme="majorHAnsi" w:hAnsiTheme="majorHAnsi" w:cstheme="majorHAnsi"/>
          <w:color w:val="000000" w:themeColor="text1"/>
        </w:rPr>
        <w:t>les</w:t>
      </w:r>
      <w:r w:rsidRPr="008E150E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y</w:t>
      </w:r>
      <w:r w:rsidRPr="008E150E">
        <w:rPr>
          <w:rFonts w:asciiTheme="majorHAnsi" w:hAnsiTheme="majorHAnsi" w:cstheme="majorHAnsi"/>
          <w:color w:val="000000" w:themeColor="text1"/>
        </w:rPr>
        <w:t xml:space="preserve"> modelos in vitro (2D e 3D, esferoides, </w:t>
      </w:r>
      <w:proofErr w:type="spellStart"/>
      <w:r w:rsidRPr="008E150E">
        <w:rPr>
          <w:rFonts w:asciiTheme="majorHAnsi" w:hAnsiTheme="majorHAnsi" w:cstheme="majorHAnsi"/>
          <w:color w:val="000000" w:themeColor="text1"/>
        </w:rPr>
        <w:t>organoides</w:t>
      </w:r>
      <w:proofErr w:type="spellEnd"/>
      <w:r w:rsidRPr="008E150E">
        <w:rPr>
          <w:rFonts w:asciiTheme="majorHAnsi" w:hAnsiTheme="majorHAnsi" w:cstheme="majorHAnsi"/>
          <w:color w:val="000000" w:themeColor="text1"/>
        </w:rPr>
        <w:t>).</w:t>
      </w:r>
    </w:p>
    <w:p w14:paraId="638B104C" w14:textId="0C414F23" w:rsidR="008E150E" w:rsidRPr="008E150E" w:rsidRDefault="008E150E" w:rsidP="008E150E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8E150E">
        <w:rPr>
          <w:rFonts w:asciiTheme="majorHAnsi" w:hAnsiTheme="majorHAnsi" w:cstheme="majorHAnsi"/>
          <w:color w:val="000000" w:themeColor="text1"/>
        </w:rPr>
        <w:t>D</w:t>
      </w:r>
      <w:r>
        <w:rPr>
          <w:rFonts w:asciiTheme="majorHAnsi" w:hAnsiTheme="majorHAnsi" w:cstheme="majorHAnsi"/>
          <w:color w:val="000000" w:themeColor="text1"/>
        </w:rPr>
        <w:t>i</w:t>
      </w:r>
      <w:r w:rsidRPr="008E150E">
        <w:rPr>
          <w:rFonts w:asciiTheme="majorHAnsi" w:hAnsiTheme="majorHAnsi" w:cstheme="majorHAnsi"/>
          <w:color w:val="000000" w:themeColor="text1"/>
        </w:rPr>
        <w:t xml:space="preserve">seño de fármacos basados </w:t>
      </w:r>
      <w:r>
        <w:rPr>
          <w:rFonts w:asciiTheme="majorHAnsi" w:hAnsiTheme="majorHAnsi" w:cstheme="majorHAnsi"/>
          <w:color w:val="000000" w:themeColor="text1"/>
        </w:rPr>
        <w:t>en el</w:t>
      </w:r>
      <w:r w:rsidRPr="008E150E">
        <w:rPr>
          <w:rFonts w:asciiTheme="majorHAnsi" w:hAnsiTheme="majorHAnsi" w:cstheme="majorHAnsi"/>
          <w:color w:val="000000" w:themeColor="text1"/>
        </w:rPr>
        <w:t xml:space="preserve"> uso de péptidos </w:t>
      </w:r>
      <w:r>
        <w:rPr>
          <w:rFonts w:asciiTheme="majorHAnsi" w:hAnsiTheme="majorHAnsi" w:cstheme="majorHAnsi"/>
          <w:color w:val="000000" w:themeColor="text1"/>
        </w:rPr>
        <w:t>y</w:t>
      </w:r>
      <w:r w:rsidRPr="008E150E">
        <w:rPr>
          <w:rFonts w:asciiTheme="majorHAnsi" w:hAnsiTheme="majorHAnsi" w:cstheme="majorHAnsi"/>
          <w:color w:val="000000" w:themeColor="text1"/>
        </w:rPr>
        <w:t xml:space="preserve"> modelos de estud</w:t>
      </w:r>
      <w:r>
        <w:rPr>
          <w:rFonts w:asciiTheme="majorHAnsi" w:hAnsiTheme="majorHAnsi" w:cstheme="majorHAnsi"/>
          <w:color w:val="000000" w:themeColor="text1"/>
        </w:rPr>
        <w:t>i</w:t>
      </w:r>
      <w:r w:rsidRPr="008E150E">
        <w:rPr>
          <w:rFonts w:asciiTheme="majorHAnsi" w:hAnsiTheme="majorHAnsi" w:cstheme="majorHAnsi"/>
          <w:color w:val="000000" w:themeColor="text1"/>
        </w:rPr>
        <w:t xml:space="preserve">o de actividad </w:t>
      </w:r>
      <w:r>
        <w:rPr>
          <w:rFonts w:asciiTheme="majorHAnsi" w:hAnsiTheme="majorHAnsi" w:cstheme="majorHAnsi"/>
          <w:color w:val="000000" w:themeColor="text1"/>
        </w:rPr>
        <w:t>y</w:t>
      </w:r>
      <w:r w:rsidRPr="008E150E">
        <w:rPr>
          <w:rFonts w:asciiTheme="majorHAnsi" w:hAnsiTheme="majorHAnsi" w:cstheme="majorHAnsi"/>
          <w:color w:val="000000" w:themeColor="text1"/>
        </w:rPr>
        <w:t xml:space="preserve"> eficacia.</w:t>
      </w:r>
    </w:p>
    <w:p w14:paraId="1C311AB5" w14:textId="7D344A03" w:rsidR="00AC2C53" w:rsidRDefault="00AC2C53" w:rsidP="00D10D6B">
      <w:pPr>
        <w:pStyle w:val="Ttulo2"/>
      </w:pPr>
      <w:bookmarkStart w:id="25" w:name="_Toc160176412"/>
      <w:proofErr w:type="spellStart"/>
      <w:r>
        <w:t>Neurocircuits</w:t>
      </w:r>
      <w:bookmarkEnd w:id="25"/>
      <w:proofErr w:type="spellEnd"/>
    </w:p>
    <w:p w14:paraId="7E9393C2" w14:textId="2C5D6B03" w:rsidR="00AC2C53" w:rsidRPr="00AC2C53" w:rsidRDefault="00AC2C53" w:rsidP="00AC2C53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AC2C53">
        <w:rPr>
          <w:rFonts w:asciiTheme="majorHAnsi" w:hAnsiTheme="majorHAnsi" w:cstheme="majorHAnsi"/>
          <w:color w:val="000000" w:themeColor="text1"/>
        </w:rPr>
        <w:t>Técnicas electrofisioló</w:t>
      </w:r>
      <w:r>
        <w:rPr>
          <w:rFonts w:asciiTheme="majorHAnsi" w:hAnsiTheme="majorHAnsi" w:cstheme="majorHAnsi"/>
          <w:color w:val="000000" w:themeColor="text1"/>
        </w:rPr>
        <w:t>gi</w:t>
      </w:r>
      <w:r w:rsidRPr="00AC2C53">
        <w:rPr>
          <w:rFonts w:asciiTheme="majorHAnsi" w:hAnsiTheme="majorHAnsi" w:cstheme="majorHAnsi"/>
          <w:color w:val="000000" w:themeColor="text1"/>
        </w:rPr>
        <w:t>cas: re</w:t>
      </w:r>
      <w:r>
        <w:rPr>
          <w:rFonts w:asciiTheme="majorHAnsi" w:hAnsiTheme="majorHAnsi" w:cstheme="majorHAnsi"/>
          <w:color w:val="000000" w:themeColor="text1"/>
        </w:rPr>
        <w:t>g</w:t>
      </w:r>
      <w:r w:rsidRPr="00AC2C53">
        <w:rPr>
          <w:rFonts w:asciiTheme="majorHAnsi" w:hAnsiTheme="majorHAnsi" w:cstheme="majorHAnsi"/>
          <w:color w:val="000000" w:themeColor="text1"/>
        </w:rPr>
        <w:t xml:space="preserve">istros extracelulares </w:t>
      </w:r>
      <w:r>
        <w:rPr>
          <w:rFonts w:asciiTheme="majorHAnsi" w:hAnsiTheme="majorHAnsi" w:cstheme="majorHAnsi"/>
          <w:color w:val="000000" w:themeColor="text1"/>
        </w:rPr>
        <w:t>y</w:t>
      </w:r>
      <w:r w:rsidRPr="00AC2C53">
        <w:rPr>
          <w:rFonts w:asciiTheme="majorHAnsi" w:hAnsiTheme="majorHAnsi" w:cstheme="majorHAnsi"/>
          <w:color w:val="000000" w:themeColor="text1"/>
        </w:rPr>
        <w:t xml:space="preserve"> </w:t>
      </w:r>
      <w:proofErr w:type="spellStart"/>
      <w:r w:rsidRPr="00AC2C53">
        <w:rPr>
          <w:rFonts w:asciiTheme="majorHAnsi" w:hAnsiTheme="majorHAnsi" w:cstheme="majorHAnsi"/>
          <w:color w:val="000000" w:themeColor="text1"/>
        </w:rPr>
        <w:t>patch-clamp</w:t>
      </w:r>
      <w:proofErr w:type="spellEnd"/>
      <w:r w:rsidRPr="00AC2C53">
        <w:rPr>
          <w:rFonts w:asciiTheme="majorHAnsi" w:hAnsiTheme="majorHAnsi" w:cstheme="majorHAnsi"/>
          <w:color w:val="000000" w:themeColor="text1"/>
        </w:rPr>
        <w:t>.</w:t>
      </w:r>
    </w:p>
    <w:p w14:paraId="7E986B10" w14:textId="27B44889" w:rsidR="00AC2C53" w:rsidRPr="00AC2C53" w:rsidRDefault="00AC2C53" w:rsidP="00AC2C53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AC2C53">
        <w:rPr>
          <w:rFonts w:asciiTheme="majorHAnsi" w:hAnsiTheme="majorHAnsi" w:cstheme="majorHAnsi"/>
          <w:color w:val="000000" w:themeColor="text1"/>
        </w:rPr>
        <w:t>Técnicas anatómicas: in</w:t>
      </w:r>
      <w:r>
        <w:rPr>
          <w:rFonts w:asciiTheme="majorHAnsi" w:hAnsiTheme="majorHAnsi" w:cstheme="majorHAnsi"/>
          <w:color w:val="000000" w:themeColor="text1"/>
        </w:rPr>
        <w:t>y</w:t>
      </w:r>
      <w:r w:rsidRPr="00AC2C53">
        <w:rPr>
          <w:rFonts w:asciiTheme="majorHAnsi" w:hAnsiTheme="majorHAnsi" w:cstheme="majorHAnsi"/>
          <w:color w:val="000000" w:themeColor="text1"/>
        </w:rPr>
        <w:t>ecci</w:t>
      </w:r>
      <w:r>
        <w:rPr>
          <w:rFonts w:asciiTheme="majorHAnsi" w:hAnsiTheme="majorHAnsi" w:cstheme="majorHAnsi"/>
          <w:color w:val="000000" w:themeColor="text1"/>
        </w:rPr>
        <w:t>ones</w:t>
      </w:r>
      <w:r w:rsidRPr="00AC2C53">
        <w:rPr>
          <w:rFonts w:asciiTheme="majorHAnsi" w:hAnsiTheme="majorHAnsi" w:cstheme="majorHAnsi"/>
          <w:color w:val="000000" w:themeColor="text1"/>
        </w:rPr>
        <w:t xml:space="preserve"> con trazadores neurona</w:t>
      </w:r>
      <w:r>
        <w:rPr>
          <w:rFonts w:asciiTheme="majorHAnsi" w:hAnsiTheme="majorHAnsi" w:cstheme="majorHAnsi"/>
          <w:color w:val="000000" w:themeColor="text1"/>
        </w:rPr>
        <w:t>les</w:t>
      </w:r>
      <w:r w:rsidRPr="00AC2C53">
        <w:rPr>
          <w:rFonts w:asciiTheme="majorHAnsi" w:hAnsiTheme="majorHAnsi" w:cstheme="majorHAnsi"/>
          <w:color w:val="000000" w:themeColor="text1"/>
        </w:rPr>
        <w:t>, inmunohistoquímica e hibridación in situ.</w:t>
      </w:r>
    </w:p>
    <w:p w14:paraId="3850531A" w14:textId="51CB0E18" w:rsidR="00AC2C53" w:rsidRPr="00AC2C53" w:rsidRDefault="00AC2C53" w:rsidP="00AC2C53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AC2C53">
        <w:rPr>
          <w:rFonts w:asciiTheme="majorHAnsi" w:hAnsiTheme="majorHAnsi" w:cstheme="majorHAnsi"/>
          <w:color w:val="000000" w:themeColor="text1"/>
        </w:rPr>
        <w:t>Constru</w:t>
      </w:r>
      <w:r>
        <w:rPr>
          <w:rFonts w:asciiTheme="majorHAnsi" w:hAnsiTheme="majorHAnsi" w:cstheme="majorHAnsi"/>
          <w:color w:val="000000" w:themeColor="text1"/>
        </w:rPr>
        <w:t>c</w:t>
      </w:r>
      <w:r w:rsidRPr="00AC2C53">
        <w:rPr>
          <w:rFonts w:asciiTheme="majorHAnsi" w:hAnsiTheme="majorHAnsi" w:cstheme="majorHAnsi"/>
          <w:color w:val="000000" w:themeColor="text1"/>
        </w:rPr>
        <w:t>ción de plataformas experimenta</w:t>
      </w:r>
      <w:r>
        <w:rPr>
          <w:rFonts w:asciiTheme="majorHAnsi" w:hAnsiTheme="majorHAnsi" w:cstheme="majorHAnsi"/>
          <w:color w:val="000000" w:themeColor="text1"/>
        </w:rPr>
        <w:t>les</w:t>
      </w:r>
      <w:r w:rsidRPr="00AC2C53">
        <w:rPr>
          <w:rFonts w:asciiTheme="majorHAnsi" w:hAnsiTheme="majorHAnsi" w:cstheme="majorHAnsi"/>
          <w:color w:val="000000" w:themeColor="text1"/>
        </w:rPr>
        <w:t>: em</w:t>
      </w:r>
      <w:r>
        <w:rPr>
          <w:rFonts w:asciiTheme="majorHAnsi" w:hAnsiTheme="majorHAnsi" w:cstheme="majorHAnsi"/>
          <w:color w:val="000000" w:themeColor="text1"/>
        </w:rPr>
        <w:t>pleo</w:t>
      </w:r>
      <w:r w:rsidRPr="00AC2C53">
        <w:rPr>
          <w:rFonts w:asciiTheme="majorHAnsi" w:hAnsiTheme="majorHAnsi" w:cstheme="majorHAnsi"/>
          <w:color w:val="000000" w:themeColor="text1"/>
        </w:rPr>
        <w:t xml:space="preserve"> de Matlab </w:t>
      </w:r>
      <w:r>
        <w:rPr>
          <w:rFonts w:asciiTheme="majorHAnsi" w:hAnsiTheme="majorHAnsi" w:cstheme="majorHAnsi"/>
          <w:color w:val="000000" w:themeColor="text1"/>
        </w:rPr>
        <w:t>y</w:t>
      </w:r>
      <w:r w:rsidRPr="00AC2C53">
        <w:rPr>
          <w:rFonts w:asciiTheme="majorHAnsi" w:hAnsiTheme="majorHAnsi" w:cstheme="majorHAnsi"/>
          <w:color w:val="000000" w:themeColor="text1"/>
        </w:rPr>
        <w:t xml:space="preserve"> Arduino. </w:t>
      </w:r>
      <w:r>
        <w:rPr>
          <w:rFonts w:asciiTheme="majorHAnsi" w:hAnsiTheme="majorHAnsi" w:cstheme="majorHAnsi"/>
          <w:color w:val="000000" w:themeColor="text1"/>
        </w:rPr>
        <w:t>En l</w:t>
      </w:r>
      <w:r w:rsidRPr="00AC2C53">
        <w:rPr>
          <w:rFonts w:asciiTheme="majorHAnsi" w:hAnsiTheme="majorHAnsi" w:cstheme="majorHAnsi"/>
          <w:color w:val="000000" w:themeColor="text1"/>
        </w:rPr>
        <w:t>os últimos a</w:t>
      </w:r>
      <w:r>
        <w:rPr>
          <w:rFonts w:asciiTheme="majorHAnsi" w:hAnsiTheme="majorHAnsi" w:cstheme="majorHAnsi"/>
          <w:color w:val="000000" w:themeColor="text1"/>
        </w:rPr>
        <w:t>ñ</w:t>
      </w:r>
      <w:r w:rsidRPr="00AC2C53">
        <w:rPr>
          <w:rFonts w:asciiTheme="majorHAnsi" w:hAnsiTheme="majorHAnsi" w:cstheme="majorHAnsi"/>
          <w:color w:val="000000" w:themeColor="text1"/>
        </w:rPr>
        <w:t xml:space="preserve">os </w:t>
      </w:r>
      <w:r>
        <w:rPr>
          <w:rFonts w:asciiTheme="majorHAnsi" w:hAnsiTheme="majorHAnsi" w:cstheme="majorHAnsi"/>
          <w:color w:val="000000" w:themeColor="text1"/>
        </w:rPr>
        <w:t>hemos diseñador</w:t>
      </w:r>
      <w:r w:rsidRPr="00AC2C53">
        <w:rPr>
          <w:rFonts w:asciiTheme="majorHAnsi" w:hAnsiTheme="majorHAnsi" w:cstheme="majorHAnsi"/>
          <w:color w:val="000000" w:themeColor="text1"/>
        </w:rPr>
        <w:t xml:space="preserve"> varias plataformas para presentar estímulos </w:t>
      </w:r>
      <w:proofErr w:type="spellStart"/>
      <w:r w:rsidRPr="00AC2C53">
        <w:rPr>
          <w:rFonts w:asciiTheme="majorHAnsi" w:hAnsiTheme="majorHAnsi" w:cstheme="majorHAnsi"/>
          <w:color w:val="000000" w:themeColor="text1"/>
        </w:rPr>
        <w:t>visu</w:t>
      </w:r>
      <w:r>
        <w:rPr>
          <w:rFonts w:asciiTheme="majorHAnsi" w:hAnsiTheme="majorHAnsi" w:cstheme="majorHAnsi"/>
          <w:color w:val="000000" w:themeColor="text1"/>
        </w:rPr>
        <w:t>les</w:t>
      </w:r>
      <w:proofErr w:type="spellEnd"/>
      <w:r w:rsidRPr="00AC2C53">
        <w:rPr>
          <w:rFonts w:asciiTheme="majorHAnsi" w:hAnsiTheme="majorHAnsi" w:cstheme="majorHAnsi"/>
          <w:color w:val="000000" w:themeColor="text1"/>
        </w:rPr>
        <w:t xml:space="preserve"> </w:t>
      </w:r>
      <w:r>
        <w:rPr>
          <w:rFonts w:asciiTheme="majorHAnsi" w:hAnsiTheme="majorHAnsi" w:cstheme="majorHAnsi"/>
          <w:color w:val="000000" w:themeColor="text1"/>
        </w:rPr>
        <w:t>y</w:t>
      </w:r>
      <w:r w:rsidRPr="00AC2C53">
        <w:rPr>
          <w:rFonts w:asciiTheme="majorHAnsi" w:hAnsiTheme="majorHAnsi" w:cstheme="majorHAnsi"/>
          <w:color w:val="000000" w:themeColor="text1"/>
        </w:rPr>
        <w:t xml:space="preserve"> vestibulares coordinados con re</w:t>
      </w:r>
      <w:r>
        <w:rPr>
          <w:rFonts w:asciiTheme="majorHAnsi" w:hAnsiTheme="majorHAnsi" w:cstheme="majorHAnsi"/>
          <w:color w:val="000000" w:themeColor="text1"/>
        </w:rPr>
        <w:t>g</w:t>
      </w:r>
      <w:r w:rsidRPr="00AC2C53">
        <w:rPr>
          <w:rFonts w:asciiTheme="majorHAnsi" w:hAnsiTheme="majorHAnsi" w:cstheme="majorHAnsi"/>
          <w:color w:val="000000" w:themeColor="text1"/>
        </w:rPr>
        <w:t>istros electrofisioló</w:t>
      </w:r>
      <w:r>
        <w:rPr>
          <w:rFonts w:asciiTheme="majorHAnsi" w:hAnsiTheme="majorHAnsi" w:cstheme="majorHAnsi"/>
          <w:color w:val="000000" w:themeColor="text1"/>
        </w:rPr>
        <w:t>g</w:t>
      </w:r>
      <w:r w:rsidRPr="00AC2C53">
        <w:rPr>
          <w:rFonts w:asciiTheme="majorHAnsi" w:hAnsiTheme="majorHAnsi" w:cstheme="majorHAnsi"/>
          <w:color w:val="000000" w:themeColor="text1"/>
        </w:rPr>
        <w:t>icos.</w:t>
      </w:r>
    </w:p>
    <w:p w14:paraId="29D58329" w14:textId="67E10AE4" w:rsidR="00AC2C53" w:rsidRPr="00AC2C53" w:rsidRDefault="00AC2C53" w:rsidP="00AC2C53">
      <w:pPr>
        <w:pStyle w:val="Prrafodelista"/>
        <w:numPr>
          <w:ilvl w:val="0"/>
          <w:numId w:val="10"/>
        </w:numPr>
        <w:spacing w:line="276" w:lineRule="auto"/>
        <w:ind w:left="426"/>
        <w:rPr>
          <w:rFonts w:asciiTheme="majorHAnsi" w:hAnsiTheme="majorHAnsi" w:cstheme="majorHAnsi"/>
          <w:color w:val="000000" w:themeColor="text1"/>
        </w:rPr>
      </w:pPr>
      <w:r w:rsidRPr="00AC2C53">
        <w:rPr>
          <w:rFonts w:asciiTheme="majorHAnsi" w:hAnsiTheme="majorHAnsi" w:cstheme="majorHAnsi"/>
          <w:color w:val="000000" w:themeColor="text1"/>
        </w:rPr>
        <w:t>Seguim</w:t>
      </w:r>
      <w:r>
        <w:rPr>
          <w:rFonts w:asciiTheme="majorHAnsi" w:hAnsiTheme="majorHAnsi" w:cstheme="majorHAnsi"/>
          <w:color w:val="000000" w:themeColor="text1"/>
        </w:rPr>
        <w:t>i</w:t>
      </w:r>
      <w:r w:rsidRPr="00AC2C53">
        <w:rPr>
          <w:rFonts w:asciiTheme="majorHAnsi" w:hAnsiTheme="majorHAnsi" w:cstheme="majorHAnsi"/>
          <w:color w:val="000000" w:themeColor="text1"/>
        </w:rPr>
        <w:t>ento de mov</w:t>
      </w:r>
      <w:r>
        <w:rPr>
          <w:rFonts w:asciiTheme="majorHAnsi" w:hAnsiTheme="majorHAnsi" w:cstheme="majorHAnsi"/>
          <w:color w:val="000000" w:themeColor="text1"/>
        </w:rPr>
        <w:t>i</w:t>
      </w:r>
      <w:r w:rsidRPr="00AC2C53">
        <w:rPr>
          <w:rFonts w:asciiTheme="majorHAnsi" w:hAnsiTheme="majorHAnsi" w:cstheme="majorHAnsi"/>
          <w:color w:val="000000" w:themeColor="text1"/>
        </w:rPr>
        <w:t>m</w:t>
      </w:r>
      <w:r>
        <w:rPr>
          <w:rFonts w:asciiTheme="majorHAnsi" w:hAnsiTheme="majorHAnsi" w:cstheme="majorHAnsi"/>
          <w:color w:val="000000" w:themeColor="text1"/>
        </w:rPr>
        <w:t>ie</w:t>
      </w:r>
      <w:r w:rsidRPr="00AC2C53">
        <w:rPr>
          <w:rFonts w:asciiTheme="majorHAnsi" w:hAnsiTheme="majorHAnsi" w:cstheme="majorHAnsi"/>
          <w:color w:val="000000" w:themeColor="text1"/>
        </w:rPr>
        <w:t>ntos corpora</w:t>
      </w:r>
      <w:r>
        <w:rPr>
          <w:rFonts w:asciiTheme="majorHAnsi" w:hAnsiTheme="majorHAnsi" w:cstheme="majorHAnsi"/>
          <w:color w:val="000000" w:themeColor="text1"/>
        </w:rPr>
        <w:t>le</w:t>
      </w:r>
      <w:r w:rsidRPr="00AC2C53">
        <w:rPr>
          <w:rFonts w:asciiTheme="majorHAnsi" w:hAnsiTheme="majorHAnsi" w:cstheme="majorHAnsi"/>
          <w:color w:val="000000" w:themeColor="text1"/>
        </w:rPr>
        <w:t xml:space="preserve">s </w:t>
      </w:r>
      <w:r>
        <w:rPr>
          <w:rFonts w:asciiTheme="majorHAnsi" w:hAnsiTheme="majorHAnsi" w:cstheme="majorHAnsi"/>
          <w:color w:val="000000" w:themeColor="text1"/>
        </w:rPr>
        <w:t>y</w:t>
      </w:r>
      <w:r w:rsidRPr="00AC2C53">
        <w:rPr>
          <w:rFonts w:asciiTheme="majorHAnsi" w:hAnsiTheme="majorHAnsi" w:cstheme="majorHAnsi"/>
          <w:color w:val="000000" w:themeColor="text1"/>
        </w:rPr>
        <w:t xml:space="preserve"> oculares emp</w:t>
      </w:r>
      <w:r>
        <w:rPr>
          <w:rFonts w:asciiTheme="majorHAnsi" w:hAnsiTheme="majorHAnsi" w:cstheme="majorHAnsi"/>
          <w:color w:val="000000" w:themeColor="text1"/>
        </w:rPr>
        <w:t>le</w:t>
      </w:r>
      <w:r w:rsidRPr="00AC2C53">
        <w:rPr>
          <w:rFonts w:asciiTheme="majorHAnsi" w:hAnsiTheme="majorHAnsi" w:cstheme="majorHAnsi"/>
          <w:color w:val="000000" w:themeColor="text1"/>
        </w:rPr>
        <w:t xml:space="preserve">ando </w:t>
      </w:r>
      <w:proofErr w:type="spellStart"/>
      <w:r w:rsidRPr="00AC2C53">
        <w:rPr>
          <w:rFonts w:asciiTheme="majorHAnsi" w:hAnsiTheme="majorHAnsi" w:cstheme="majorHAnsi"/>
          <w:color w:val="000000" w:themeColor="text1"/>
        </w:rPr>
        <w:t>DeepLabcut</w:t>
      </w:r>
      <w:proofErr w:type="spellEnd"/>
      <w:r w:rsidRPr="00AC2C53">
        <w:rPr>
          <w:rFonts w:asciiTheme="majorHAnsi" w:hAnsiTheme="majorHAnsi" w:cstheme="majorHAnsi"/>
          <w:color w:val="000000" w:themeColor="text1"/>
        </w:rPr>
        <w:t xml:space="preserve"> (un paquete de software basado en Python que emp</w:t>
      </w:r>
      <w:r>
        <w:rPr>
          <w:rFonts w:asciiTheme="majorHAnsi" w:hAnsiTheme="majorHAnsi" w:cstheme="majorHAnsi"/>
          <w:color w:val="000000" w:themeColor="text1"/>
        </w:rPr>
        <w:t>lea</w:t>
      </w:r>
      <w:r w:rsidRPr="00AC2C53">
        <w:rPr>
          <w:rFonts w:asciiTheme="majorHAnsi" w:hAnsiTheme="majorHAnsi" w:cstheme="majorHAnsi"/>
          <w:color w:val="000000" w:themeColor="text1"/>
        </w:rPr>
        <w:t xml:space="preserve"> redes neurona</w:t>
      </w:r>
      <w:r>
        <w:rPr>
          <w:rFonts w:asciiTheme="majorHAnsi" w:hAnsiTheme="majorHAnsi" w:cstheme="majorHAnsi"/>
          <w:color w:val="000000" w:themeColor="text1"/>
        </w:rPr>
        <w:t>les</w:t>
      </w:r>
      <w:r w:rsidRPr="00AC2C53">
        <w:rPr>
          <w:rFonts w:asciiTheme="majorHAnsi" w:hAnsiTheme="majorHAnsi" w:cstheme="majorHAnsi"/>
          <w:color w:val="000000" w:themeColor="text1"/>
        </w:rPr>
        <w:t>).</w:t>
      </w:r>
    </w:p>
    <w:p w14:paraId="07876A05" w14:textId="77777777" w:rsidR="00B3399B" w:rsidRDefault="00B3399B" w:rsidP="00580B15">
      <w:pPr>
        <w:pStyle w:val="Ttulo2"/>
      </w:pPr>
    </w:p>
    <w:p w14:paraId="4B6FB343" w14:textId="691A45FF" w:rsidR="00580B15" w:rsidRDefault="00580B15" w:rsidP="00D10D6B">
      <w:pPr>
        <w:pStyle w:val="Ttulo2"/>
      </w:pPr>
      <w:bookmarkStart w:id="26" w:name="_Toc160176413"/>
      <w:proofErr w:type="spellStart"/>
      <w:r>
        <w:t>Computational</w:t>
      </w:r>
      <w:proofErr w:type="spellEnd"/>
      <w:r>
        <w:t xml:space="preserve"> Molecular </w:t>
      </w:r>
      <w:proofErr w:type="spellStart"/>
      <w:r>
        <w:t>Evolution</w:t>
      </w:r>
      <w:proofErr w:type="spellEnd"/>
      <w:r>
        <w:t xml:space="preserve"> (CME)</w:t>
      </w:r>
      <w:bookmarkEnd w:id="26"/>
    </w:p>
    <w:p w14:paraId="173CE7BC" w14:textId="77777777" w:rsidR="00580B15" w:rsidRPr="004B65CA" w:rsidRDefault="00580B15" w:rsidP="00580B15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4B65CA">
        <w:rPr>
          <w:rFonts w:asciiTheme="majorHAnsi" w:hAnsiTheme="majorHAnsi" w:cstheme="majorHAnsi"/>
        </w:rPr>
        <w:t>Evolución molecular.</w:t>
      </w:r>
    </w:p>
    <w:p w14:paraId="1692DB56" w14:textId="77777777" w:rsidR="00580B15" w:rsidRPr="004B65CA" w:rsidRDefault="00580B15" w:rsidP="00580B15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</w:t>
      </w:r>
      <w:r w:rsidRPr="004B65CA">
        <w:rPr>
          <w:rFonts w:asciiTheme="majorHAnsi" w:hAnsiTheme="majorHAnsi" w:cstheme="majorHAnsi"/>
        </w:rPr>
        <w:t>enética de pob</w:t>
      </w:r>
      <w:r>
        <w:rPr>
          <w:rFonts w:asciiTheme="majorHAnsi" w:hAnsiTheme="majorHAnsi" w:cstheme="majorHAnsi"/>
        </w:rPr>
        <w:t>laciones</w:t>
      </w:r>
      <w:r w:rsidRPr="004B65CA">
        <w:rPr>
          <w:rFonts w:asciiTheme="majorHAnsi" w:hAnsiTheme="majorHAnsi" w:cstheme="majorHAnsi"/>
        </w:rPr>
        <w:t>.</w:t>
      </w:r>
    </w:p>
    <w:p w14:paraId="1AF52306" w14:textId="77777777" w:rsidR="00580B15" w:rsidRPr="004B65CA" w:rsidRDefault="00580B15" w:rsidP="00580B15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4B65CA">
        <w:rPr>
          <w:rFonts w:asciiTheme="majorHAnsi" w:hAnsiTheme="majorHAnsi" w:cstheme="majorHAnsi"/>
        </w:rPr>
        <w:t>Evolución de pató</w:t>
      </w:r>
      <w:r>
        <w:rPr>
          <w:rFonts w:asciiTheme="majorHAnsi" w:hAnsiTheme="majorHAnsi" w:cstheme="majorHAnsi"/>
        </w:rPr>
        <w:t>g</w:t>
      </w:r>
      <w:r w:rsidRPr="004B65CA">
        <w:rPr>
          <w:rFonts w:asciiTheme="majorHAnsi" w:hAnsiTheme="majorHAnsi" w:cstheme="majorHAnsi"/>
        </w:rPr>
        <w:t>enos.</w:t>
      </w:r>
    </w:p>
    <w:p w14:paraId="494D5A2C" w14:textId="77777777" w:rsidR="00580B15" w:rsidRPr="004B65CA" w:rsidRDefault="00580B15" w:rsidP="00580B15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4B65CA">
        <w:rPr>
          <w:rFonts w:asciiTheme="majorHAnsi" w:hAnsiTheme="majorHAnsi" w:cstheme="majorHAnsi"/>
        </w:rPr>
        <w:t>volución humana.</w:t>
      </w:r>
    </w:p>
    <w:p w14:paraId="37891E48" w14:textId="77777777" w:rsidR="00580B15" w:rsidRPr="004B65CA" w:rsidRDefault="00580B15" w:rsidP="00580B15">
      <w:pPr>
        <w:pStyle w:val="Prrafodelista"/>
        <w:numPr>
          <w:ilvl w:val="0"/>
          <w:numId w:val="13"/>
        </w:numPr>
        <w:spacing w:line="276" w:lineRule="auto"/>
        <w:ind w:left="426"/>
        <w:rPr>
          <w:rFonts w:asciiTheme="majorHAnsi" w:hAnsiTheme="majorHAnsi" w:cstheme="majorHAnsi"/>
        </w:rPr>
      </w:pPr>
      <w:r w:rsidRPr="004B65CA">
        <w:rPr>
          <w:rFonts w:asciiTheme="majorHAnsi" w:hAnsiTheme="majorHAnsi" w:cstheme="majorHAnsi"/>
        </w:rPr>
        <w:t>Bioinformática.</w:t>
      </w:r>
    </w:p>
    <w:p w14:paraId="5DD5E8C0" w14:textId="77777777" w:rsidR="008F5ABA" w:rsidRPr="00D10D6B" w:rsidRDefault="008F5ABA" w:rsidP="00D10D6B">
      <w:pPr>
        <w:spacing w:line="276" w:lineRule="auto"/>
        <w:rPr>
          <w:rFonts w:asciiTheme="majorHAnsi" w:hAnsiTheme="majorHAnsi" w:cstheme="majorHAnsi"/>
          <w:lang w:eastAsia="es-ES"/>
        </w:rPr>
      </w:pPr>
    </w:p>
    <w:p w14:paraId="724F0435" w14:textId="77777777" w:rsidR="008F5ABA" w:rsidRPr="0051013B" w:rsidRDefault="008F5ABA" w:rsidP="00562728">
      <w:pPr>
        <w:pStyle w:val="Ttulo1"/>
        <w:rPr>
          <w:lang w:eastAsia="es-ES"/>
        </w:rPr>
      </w:pPr>
      <w:bookmarkStart w:id="27" w:name="_Toc160176414"/>
      <w:r w:rsidRPr="0051013B">
        <w:rPr>
          <w:lang w:eastAsia="es-ES"/>
        </w:rPr>
        <w:t>Otros servicios</w:t>
      </w:r>
      <w:bookmarkEnd w:id="27"/>
    </w:p>
    <w:p w14:paraId="5C616C20" w14:textId="77777777" w:rsidR="008F5ABA" w:rsidRDefault="008F5ABA" w:rsidP="002369A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426" w:hanging="425"/>
        <w:jc w:val="both"/>
        <w:textAlignment w:val="baseline"/>
        <w:rPr>
          <w:rStyle w:val="eop"/>
          <w:rFonts w:asciiTheme="majorHAnsi" w:hAnsiTheme="majorHAnsi" w:cstheme="majorHAnsi"/>
          <w:sz w:val="22"/>
          <w:szCs w:val="22"/>
        </w:rPr>
      </w:pP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Bioexperimentación/sala ANCB-2</w:t>
      </w:r>
      <w:r w:rsidRPr="0051013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666192FE" w14:textId="4E15EE78" w:rsidR="00AA216F" w:rsidRPr="0051013B" w:rsidRDefault="00AA216F" w:rsidP="002369A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426" w:hanging="425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  <w:r>
        <w:rPr>
          <w:rStyle w:val="eop"/>
          <w:rFonts w:asciiTheme="majorHAnsi" w:hAnsiTheme="majorHAnsi" w:cstheme="majorHAnsi"/>
          <w:sz w:val="22"/>
          <w:szCs w:val="22"/>
        </w:rPr>
        <w:t>Laboratorio de contención biológica NCB-3</w:t>
      </w:r>
    </w:p>
    <w:p w14:paraId="207DDFAB" w14:textId="327F91D5" w:rsidR="008F5ABA" w:rsidRPr="0051013B" w:rsidRDefault="008F5ABA" w:rsidP="002369A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426" w:hanging="425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Citometría de flu</w:t>
      </w:r>
      <w:r w:rsidR="003F4EE4">
        <w:rPr>
          <w:rStyle w:val="normaltextrun"/>
          <w:rFonts w:asciiTheme="majorHAnsi" w:hAnsiTheme="majorHAnsi" w:cstheme="majorHAnsi"/>
          <w:sz w:val="22"/>
          <w:szCs w:val="22"/>
        </w:rPr>
        <w:t>j</w:t>
      </w: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o</w:t>
      </w:r>
      <w:r w:rsidRPr="0051013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17FA6702" w14:textId="44830109" w:rsidR="008F5ABA" w:rsidRPr="0051013B" w:rsidRDefault="008F5ABA" w:rsidP="002369A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426" w:hanging="425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Histolo</w:t>
      </w:r>
      <w:r w:rsidR="003F4EE4">
        <w:rPr>
          <w:rStyle w:val="normaltextrun"/>
          <w:rFonts w:asciiTheme="majorHAnsi" w:hAnsiTheme="majorHAnsi" w:cstheme="majorHAnsi"/>
          <w:sz w:val="22"/>
          <w:szCs w:val="22"/>
        </w:rPr>
        <w:t>g</w:t>
      </w: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ía</w:t>
      </w:r>
      <w:r w:rsidRPr="0051013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7C4E80EE" w14:textId="589DEE05" w:rsidR="008F5ABA" w:rsidRPr="0051013B" w:rsidRDefault="008F5ABA" w:rsidP="002369A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426" w:hanging="425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Interacci</w:t>
      </w:r>
      <w:r w:rsidR="003F4EE4">
        <w:rPr>
          <w:rStyle w:val="normaltextrun"/>
          <w:rFonts w:asciiTheme="majorHAnsi" w:hAnsiTheme="majorHAnsi" w:cstheme="majorHAnsi"/>
          <w:sz w:val="22"/>
          <w:szCs w:val="22"/>
        </w:rPr>
        <w:t>one</w:t>
      </w: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s moleculares (SPR)</w:t>
      </w:r>
      <w:r w:rsidRPr="0051013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6AB5160E" w14:textId="77777777" w:rsidR="008F5ABA" w:rsidRPr="0051013B" w:rsidRDefault="008F5ABA" w:rsidP="002369A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426" w:hanging="425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Microscopía</w:t>
      </w:r>
      <w:r w:rsidRPr="0051013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401C10FF" w14:textId="246864FD" w:rsidR="008F5ABA" w:rsidRPr="0051013B" w:rsidRDefault="008F5ABA" w:rsidP="002369A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426" w:hanging="425"/>
        <w:jc w:val="both"/>
        <w:textAlignment w:val="baseline"/>
        <w:rPr>
          <w:rFonts w:asciiTheme="majorHAnsi" w:hAnsiTheme="majorHAnsi" w:cstheme="majorHAnsi"/>
          <w:sz w:val="22"/>
          <w:szCs w:val="22"/>
        </w:rPr>
      </w:pP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Biolo</w:t>
      </w:r>
      <w:r w:rsidR="003F4EE4">
        <w:rPr>
          <w:rStyle w:val="normaltextrun"/>
          <w:rFonts w:asciiTheme="majorHAnsi" w:hAnsiTheme="majorHAnsi" w:cstheme="majorHAnsi"/>
          <w:sz w:val="22"/>
          <w:szCs w:val="22"/>
        </w:rPr>
        <w:t>g</w:t>
      </w: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ía Molecular</w:t>
      </w:r>
      <w:r w:rsidRPr="0051013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6C13B284" w14:textId="77777777" w:rsidR="00C44881" w:rsidRDefault="008F5ABA" w:rsidP="002369A4">
      <w:pPr>
        <w:pStyle w:val="paragraph"/>
        <w:numPr>
          <w:ilvl w:val="0"/>
          <w:numId w:val="14"/>
        </w:numPr>
        <w:spacing w:before="0" w:beforeAutospacing="0" w:after="0" w:afterAutospacing="0" w:line="276" w:lineRule="auto"/>
        <w:ind w:left="426" w:hanging="425"/>
        <w:jc w:val="both"/>
        <w:textAlignment w:val="baseline"/>
        <w:rPr>
          <w:rStyle w:val="eop"/>
          <w:rFonts w:asciiTheme="majorHAnsi" w:hAnsiTheme="majorHAnsi" w:cstheme="majorHAnsi"/>
          <w:sz w:val="22"/>
          <w:szCs w:val="22"/>
        </w:rPr>
      </w:pPr>
      <w:r w:rsidRPr="0051013B">
        <w:rPr>
          <w:rStyle w:val="normaltextrun"/>
          <w:rFonts w:asciiTheme="majorHAnsi" w:hAnsiTheme="majorHAnsi" w:cstheme="majorHAnsi"/>
          <w:sz w:val="22"/>
          <w:szCs w:val="22"/>
        </w:rPr>
        <w:t>Cultivo Celular</w:t>
      </w:r>
      <w:r w:rsidRPr="0051013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5A386937" w14:textId="77777777" w:rsidR="00CF026B" w:rsidRDefault="00CF026B" w:rsidP="002369A4">
      <w:pPr>
        <w:spacing w:line="276" w:lineRule="auto"/>
        <w:rPr>
          <w:rFonts w:eastAsia="Times New Roman" w:cstheme="minorHAnsi"/>
          <w:b/>
          <w:color w:val="444444"/>
          <w:sz w:val="24"/>
          <w:szCs w:val="24"/>
          <w:lang w:eastAsia="es-ES"/>
        </w:rPr>
        <w:sectPr w:rsidR="00CF026B" w:rsidSect="005A7EA9">
          <w:pgSz w:w="11906" w:h="16838"/>
          <w:pgMar w:top="1276" w:right="1701" w:bottom="1276" w:left="1701" w:header="708" w:footer="708" w:gutter="0"/>
          <w:cols w:space="708"/>
          <w:docGrid w:linePitch="360"/>
        </w:sectPr>
      </w:pPr>
    </w:p>
    <w:p w14:paraId="41294E81" w14:textId="42BA7D8C" w:rsidR="00B03829" w:rsidRDefault="00982C76" w:rsidP="002369A4">
      <w:pPr>
        <w:spacing w:line="276" w:lineRule="auto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2" behindDoc="0" locked="0" layoutInCell="1" allowOverlap="1" wp14:anchorId="298A627D" wp14:editId="3CF10CC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6931" cy="1067525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RAPORTAD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31" cy="1067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38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F6593" w14:textId="77777777" w:rsidR="00D37614" w:rsidRDefault="00D37614" w:rsidP="0051174F">
      <w:pPr>
        <w:spacing w:after="0" w:line="240" w:lineRule="auto"/>
      </w:pPr>
      <w:r>
        <w:separator/>
      </w:r>
    </w:p>
  </w:endnote>
  <w:endnote w:type="continuationSeparator" w:id="0">
    <w:p w14:paraId="12443E0D" w14:textId="77777777" w:rsidR="00D37614" w:rsidRDefault="00D37614" w:rsidP="0051174F">
      <w:pPr>
        <w:spacing w:after="0" w:line="240" w:lineRule="auto"/>
      </w:pPr>
      <w:r>
        <w:continuationSeparator/>
      </w:r>
    </w:p>
  </w:endnote>
  <w:endnote w:type="continuationNotice" w:id="1">
    <w:p w14:paraId="18AA4397" w14:textId="77777777" w:rsidR="00D37614" w:rsidRDefault="00D3761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pus">
    <w:altName w:val="Calibri"/>
    <w:panose1 w:val="00000000000000000000"/>
    <w:charset w:val="4D"/>
    <w:family w:val="modern"/>
    <w:notTrueType/>
    <w:pitch w:val="variable"/>
    <w:sig w:usb0="80000027" w:usb1="40000042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02635" w14:textId="3F6345B9" w:rsidR="0051174F" w:rsidRDefault="00D10D6B" w:rsidP="00D10D6B">
    <w:pPr>
      <w:pStyle w:val="Piedepgina"/>
      <w:tabs>
        <w:tab w:val="clear" w:pos="4252"/>
        <w:tab w:val="clear" w:pos="8504"/>
        <w:tab w:val="left" w:pos="331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85144" w14:textId="77777777" w:rsidR="00D37614" w:rsidRDefault="00D37614" w:rsidP="0051174F">
      <w:pPr>
        <w:spacing w:after="0" w:line="240" w:lineRule="auto"/>
      </w:pPr>
      <w:r>
        <w:separator/>
      </w:r>
    </w:p>
  </w:footnote>
  <w:footnote w:type="continuationSeparator" w:id="0">
    <w:p w14:paraId="4CE9DC33" w14:textId="77777777" w:rsidR="00D37614" w:rsidRDefault="00D37614" w:rsidP="0051174F">
      <w:pPr>
        <w:spacing w:after="0" w:line="240" w:lineRule="auto"/>
      </w:pPr>
      <w:r>
        <w:continuationSeparator/>
      </w:r>
    </w:p>
  </w:footnote>
  <w:footnote w:type="continuationNotice" w:id="1">
    <w:p w14:paraId="2E49E74B" w14:textId="77777777" w:rsidR="00D37614" w:rsidRDefault="00D3761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0B379" w14:textId="77777777" w:rsidR="0051174F" w:rsidRDefault="00D10D6B">
    <w:pPr>
      <w:pStyle w:val="Encabezado"/>
    </w:pPr>
    <w:r>
      <w:rPr>
        <w:noProof/>
        <w:lang w:eastAsia="es-ES"/>
      </w:rPr>
      <w:pict w14:anchorId="37E8CD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516" o:spid="_x0000_s2051" type="#_x0000_t75" alt="" style="position:absolute;margin-left:0;margin-top:0;width:595.2pt;height:841.9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 docum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45A18" w14:textId="77777777" w:rsidR="0051174F" w:rsidRDefault="00D10D6B">
    <w:pPr>
      <w:pStyle w:val="Encabezado"/>
    </w:pPr>
    <w:r>
      <w:rPr>
        <w:noProof/>
        <w:lang w:eastAsia="es-ES"/>
      </w:rPr>
      <w:pict w14:anchorId="22541E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517" o:spid="_x0000_s2050" type="#_x0000_t75" alt="" style="position:absolute;margin-left:0;margin-top:0;width:595.2pt;height:841.9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 documen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21000" w14:textId="77777777" w:rsidR="0051174F" w:rsidRDefault="00D10D6B">
    <w:pPr>
      <w:pStyle w:val="Encabezado"/>
    </w:pPr>
    <w:r>
      <w:rPr>
        <w:noProof/>
        <w:lang w:eastAsia="es-ES"/>
      </w:rPr>
      <w:pict w14:anchorId="6BBDF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0515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 docum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6EF6B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4.25pt;height:45pt" o:bullet="t">
        <v:imagedata r:id="rId1" o:title="C_cinbio"/>
      </v:shape>
    </w:pict>
  </w:numPicBullet>
  <w:abstractNum w:abstractNumId="0" w15:restartNumberingAfterBreak="0">
    <w:nsid w:val="11C61CCC"/>
    <w:multiLevelType w:val="multilevel"/>
    <w:tmpl w:val="A456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194A4B"/>
    <w:multiLevelType w:val="multilevel"/>
    <w:tmpl w:val="C1B280CA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75"/>
        </w:tabs>
        <w:ind w:left="375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1815"/>
        </w:tabs>
        <w:ind w:left="1815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535"/>
        </w:tabs>
        <w:ind w:left="2535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A32D17"/>
    <w:multiLevelType w:val="multilevel"/>
    <w:tmpl w:val="A456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6731AB"/>
    <w:multiLevelType w:val="multilevel"/>
    <w:tmpl w:val="A456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144EF"/>
    <w:multiLevelType w:val="hybridMultilevel"/>
    <w:tmpl w:val="7C2C4544"/>
    <w:lvl w:ilvl="0" w:tplc="040A0003">
      <w:start w:val="1"/>
      <w:numFmt w:val="bullet"/>
      <w:lvlText w:val="o"/>
      <w:lvlJc w:val="left"/>
      <w:pPr>
        <w:ind w:left="1011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5" w15:restartNumberingAfterBreak="0">
    <w:nsid w:val="2C56132D"/>
    <w:multiLevelType w:val="multilevel"/>
    <w:tmpl w:val="A18E426E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4733C0"/>
    <w:multiLevelType w:val="hybridMultilevel"/>
    <w:tmpl w:val="A3A2286A"/>
    <w:lvl w:ilvl="0" w:tplc="F80445A8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7" w15:restartNumberingAfterBreak="0">
    <w:nsid w:val="2D7C35DE"/>
    <w:multiLevelType w:val="multilevel"/>
    <w:tmpl w:val="2668B242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3C751B"/>
    <w:multiLevelType w:val="multilevel"/>
    <w:tmpl w:val="C60C73E4"/>
    <w:lvl w:ilvl="0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9B00E3"/>
    <w:multiLevelType w:val="hybridMultilevel"/>
    <w:tmpl w:val="47F60530"/>
    <w:lvl w:ilvl="0" w:tplc="F80445A8">
      <w:start w:val="1"/>
      <w:numFmt w:val="bullet"/>
      <w:lvlText w:val=""/>
      <w:lvlPicBulletId w:val="0"/>
      <w:lvlJc w:val="left"/>
      <w:pPr>
        <w:ind w:left="1724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0" w15:restartNumberingAfterBreak="0">
    <w:nsid w:val="3BF263C8"/>
    <w:multiLevelType w:val="hybridMultilevel"/>
    <w:tmpl w:val="4D4A79B4"/>
    <w:lvl w:ilvl="0" w:tplc="040A0003">
      <w:start w:val="1"/>
      <w:numFmt w:val="bullet"/>
      <w:lvlText w:val="o"/>
      <w:lvlJc w:val="left"/>
      <w:pPr>
        <w:ind w:left="919" w:hanging="360"/>
      </w:pPr>
      <w:rPr>
        <w:rFonts w:ascii="Courier New" w:hAnsi="Courier New" w:hint="default"/>
      </w:rPr>
    </w:lvl>
    <w:lvl w:ilvl="1" w:tplc="040A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11" w15:restartNumberingAfterBreak="0">
    <w:nsid w:val="3D3A1DBC"/>
    <w:multiLevelType w:val="hybridMultilevel"/>
    <w:tmpl w:val="BDCA6A4C"/>
    <w:lvl w:ilvl="0" w:tplc="F8044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52A2A"/>
    <w:multiLevelType w:val="hybridMultilevel"/>
    <w:tmpl w:val="B38A4D80"/>
    <w:lvl w:ilvl="0" w:tplc="F8044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9B1065"/>
    <w:multiLevelType w:val="multilevel"/>
    <w:tmpl w:val="44CC96AE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0231D4"/>
    <w:multiLevelType w:val="hybridMultilevel"/>
    <w:tmpl w:val="8628534A"/>
    <w:lvl w:ilvl="0" w:tplc="F80445A8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47A31F3"/>
    <w:multiLevelType w:val="multilevel"/>
    <w:tmpl w:val="F2E84886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4F821A1"/>
    <w:multiLevelType w:val="multilevel"/>
    <w:tmpl w:val="A456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710C13"/>
    <w:multiLevelType w:val="multilevel"/>
    <w:tmpl w:val="B07E4984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3"/>
        </w:tabs>
        <w:ind w:left="25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3"/>
        </w:tabs>
        <w:ind w:left="32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3"/>
        </w:tabs>
        <w:ind w:left="46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3"/>
        </w:tabs>
        <w:ind w:left="54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A50699"/>
    <w:multiLevelType w:val="multilevel"/>
    <w:tmpl w:val="8C5E5D9E"/>
    <w:lvl w:ilvl="0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375B5D"/>
    <w:multiLevelType w:val="multilevel"/>
    <w:tmpl w:val="AFDC0E94"/>
    <w:lvl w:ilvl="0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5243B9"/>
    <w:multiLevelType w:val="hybridMultilevel"/>
    <w:tmpl w:val="A07C4E26"/>
    <w:lvl w:ilvl="0" w:tplc="F80445A8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681A703B"/>
    <w:multiLevelType w:val="multilevel"/>
    <w:tmpl w:val="A456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4966EE"/>
    <w:multiLevelType w:val="hybridMultilevel"/>
    <w:tmpl w:val="152C8FAE"/>
    <w:lvl w:ilvl="0" w:tplc="F8044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E4CA8"/>
    <w:multiLevelType w:val="hybridMultilevel"/>
    <w:tmpl w:val="1F404242"/>
    <w:lvl w:ilvl="0" w:tplc="F8044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6B3DD3"/>
    <w:multiLevelType w:val="multilevel"/>
    <w:tmpl w:val="0122A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937F5F"/>
    <w:multiLevelType w:val="hybridMultilevel"/>
    <w:tmpl w:val="64D6DE2E"/>
    <w:lvl w:ilvl="0" w:tplc="F80445A8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C588B"/>
    <w:multiLevelType w:val="hybridMultilevel"/>
    <w:tmpl w:val="107EF6BE"/>
    <w:lvl w:ilvl="0" w:tplc="F80445A8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405880201">
    <w:abstractNumId w:val="6"/>
  </w:num>
  <w:num w:numId="2" w16cid:durableId="1197741850">
    <w:abstractNumId w:val="10"/>
  </w:num>
  <w:num w:numId="3" w16cid:durableId="1425565933">
    <w:abstractNumId w:val="4"/>
  </w:num>
  <w:num w:numId="4" w16cid:durableId="1735852751">
    <w:abstractNumId w:val="7"/>
  </w:num>
  <w:num w:numId="5" w16cid:durableId="1875339941">
    <w:abstractNumId w:val="5"/>
  </w:num>
  <w:num w:numId="6" w16cid:durableId="954681381">
    <w:abstractNumId w:val="25"/>
  </w:num>
  <w:num w:numId="7" w16cid:durableId="1679306840">
    <w:abstractNumId w:val="1"/>
  </w:num>
  <w:num w:numId="8" w16cid:durableId="20016957">
    <w:abstractNumId w:val="8"/>
  </w:num>
  <w:num w:numId="9" w16cid:durableId="26568893">
    <w:abstractNumId w:val="18"/>
  </w:num>
  <w:num w:numId="10" w16cid:durableId="2062822194">
    <w:abstractNumId w:val="23"/>
  </w:num>
  <w:num w:numId="11" w16cid:durableId="983310311">
    <w:abstractNumId w:val="14"/>
  </w:num>
  <w:num w:numId="12" w16cid:durableId="1568221450">
    <w:abstractNumId w:val="19"/>
  </w:num>
  <w:num w:numId="13" w16cid:durableId="219558141">
    <w:abstractNumId w:val="15"/>
  </w:num>
  <w:num w:numId="14" w16cid:durableId="1958439868">
    <w:abstractNumId w:val="20"/>
  </w:num>
  <w:num w:numId="15" w16cid:durableId="646477013">
    <w:abstractNumId w:val="16"/>
  </w:num>
  <w:num w:numId="16" w16cid:durableId="2070686898">
    <w:abstractNumId w:val="2"/>
  </w:num>
  <w:num w:numId="17" w16cid:durableId="990794342">
    <w:abstractNumId w:val="0"/>
  </w:num>
  <w:num w:numId="18" w16cid:durableId="484856989">
    <w:abstractNumId w:val="21"/>
  </w:num>
  <w:num w:numId="19" w16cid:durableId="1790664627">
    <w:abstractNumId w:val="3"/>
  </w:num>
  <w:num w:numId="20" w16cid:durableId="1413046042">
    <w:abstractNumId w:val="12"/>
  </w:num>
  <w:num w:numId="21" w16cid:durableId="239288353">
    <w:abstractNumId w:val="11"/>
  </w:num>
  <w:num w:numId="22" w16cid:durableId="193269381">
    <w:abstractNumId w:val="26"/>
  </w:num>
  <w:num w:numId="23" w16cid:durableId="1361202757">
    <w:abstractNumId w:val="9"/>
  </w:num>
  <w:num w:numId="24" w16cid:durableId="1224026302">
    <w:abstractNumId w:val="17"/>
  </w:num>
  <w:num w:numId="25" w16cid:durableId="1095783851">
    <w:abstractNumId w:val="13"/>
  </w:num>
  <w:num w:numId="26" w16cid:durableId="942762543">
    <w:abstractNumId w:val="22"/>
  </w:num>
  <w:num w:numId="27" w16cid:durableId="200042551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1B1"/>
    <w:rsid w:val="00024BB1"/>
    <w:rsid w:val="00030DE7"/>
    <w:rsid w:val="00037838"/>
    <w:rsid w:val="00051DEA"/>
    <w:rsid w:val="00055153"/>
    <w:rsid w:val="00072AF7"/>
    <w:rsid w:val="00073895"/>
    <w:rsid w:val="000864F4"/>
    <w:rsid w:val="000904BA"/>
    <w:rsid w:val="000A7574"/>
    <w:rsid w:val="000C4FF3"/>
    <w:rsid w:val="000F4080"/>
    <w:rsid w:val="001330EC"/>
    <w:rsid w:val="00166DD5"/>
    <w:rsid w:val="001706EA"/>
    <w:rsid w:val="001718BC"/>
    <w:rsid w:val="001D3D53"/>
    <w:rsid w:val="001E2F4D"/>
    <w:rsid w:val="001F125C"/>
    <w:rsid w:val="002013EE"/>
    <w:rsid w:val="00231983"/>
    <w:rsid w:val="002369A4"/>
    <w:rsid w:val="00270B0B"/>
    <w:rsid w:val="002A34F9"/>
    <w:rsid w:val="002B0AB5"/>
    <w:rsid w:val="0030601B"/>
    <w:rsid w:val="00306C21"/>
    <w:rsid w:val="00310287"/>
    <w:rsid w:val="00351E4F"/>
    <w:rsid w:val="00353ADF"/>
    <w:rsid w:val="00370D63"/>
    <w:rsid w:val="003853A8"/>
    <w:rsid w:val="00386B2A"/>
    <w:rsid w:val="003D7D4B"/>
    <w:rsid w:val="003F4EE4"/>
    <w:rsid w:val="00416956"/>
    <w:rsid w:val="004232A2"/>
    <w:rsid w:val="00453628"/>
    <w:rsid w:val="00464655"/>
    <w:rsid w:val="004B65CA"/>
    <w:rsid w:val="004C768D"/>
    <w:rsid w:val="004E3629"/>
    <w:rsid w:val="004F5965"/>
    <w:rsid w:val="00503523"/>
    <w:rsid w:val="0051174F"/>
    <w:rsid w:val="00554934"/>
    <w:rsid w:val="00562728"/>
    <w:rsid w:val="00580B15"/>
    <w:rsid w:val="005A0E84"/>
    <w:rsid w:val="005A7EA9"/>
    <w:rsid w:val="00603966"/>
    <w:rsid w:val="00627050"/>
    <w:rsid w:val="006354B8"/>
    <w:rsid w:val="006441D4"/>
    <w:rsid w:val="00666472"/>
    <w:rsid w:val="0066710F"/>
    <w:rsid w:val="006802BC"/>
    <w:rsid w:val="0068787D"/>
    <w:rsid w:val="006C48EB"/>
    <w:rsid w:val="006E0927"/>
    <w:rsid w:val="007205D5"/>
    <w:rsid w:val="00761BB0"/>
    <w:rsid w:val="00797EEB"/>
    <w:rsid w:val="007B1B07"/>
    <w:rsid w:val="007E1BDB"/>
    <w:rsid w:val="007E4AA3"/>
    <w:rsid w:val="0080261B"/>
    <w:rsid w:val="00827A50"/>
    <w:rsid w:val="00831057"/>
    <w:rsid w:val="00834268"/>
    <w:rsid w:val="008E150E"/>
    <w:rsid w:val="008E2F36"/>
    <w:rsid w:val="008E4EC9"/>
    <w:rsid w:val="008F5ABA"/>
    <w:rsid w:val="008F705A"/>
    <w:rsid w:val="00910DD5"/>
    <w:rsid w:val="00932743"/>
    <w:rsid w:val="009617DF"/>
    <w:rsid w:val="00982C76"/>
    <w:rsid w:val="0098449D"/>
    <w:rsid w:val="009A1240"/>
    <w:rsid w:val="009B33E6"/>
    <w:rsid w:val="009D3EE5"/>
    <w:rsid w:val="00A23222"/>
    <w:rsid w:val="00A310B2"/>
    <w:rsid w:val="00A32C67"/>
    <w:rsid w:val="00A4221D"/>
    <w:rsid w:val="00A55CA0"/>
    <w:rsid w:val="00A65EE8"/>
    <w:rsid w:val="00A878AE"/>
    <w:rsid w:val="00AA216F"/>
    <w:rsid w:val="00AC2C53"/>
    <w:rsid w:val="00AC7E46"/>
    <w:rsid w:val="00AD3D06"/>
    <w:rsid w:val="00B016EB"/>
    <w:rsid w:val="00B03829"/>
    <w:rsid w:val="00B30F53"/>
    <w:rsid w:val="00B3399B"/>
    <w:rsid w:val="00B50A6D"/>
    <w:rsid w:val="00B638C4"/>
    <w:rsid w:val="00B66303"/>
    <w:rsid w:val="00B671F1"/>
    <w:rsid w:val="00B67B72"/>
    <w:rsid w:val="00B775E0"/>
    <w:rsid w:val="00BE51B1"/>
    <w:rsid w:val="00C2625F"/>
    <w:rsid w:val="00C3644F"/>
    <w:rsid w:val="00C44881"/>
    <w:rsid w:val="00C90440"/>
    <w:rsid w:val="00CB391C"/>
    <w:rsid w:val="00CE416F"/>
    <w:rsid w:val="00CF026B"/>
    <w:rsid w:val="00D10D6B"/>
    <w:rsid w:val="00D34315"/>
    <w:rsid w:val="00D3567C"/>
    <w:rsid w:val="00D37614"/>
    <w:rsid w:val="00D7400F"/>
    <w:rsid w:val="00D765D8"/>
    <w:rsid w:val="00D93429"/>
    <w:rsid w:val="00DA249C"/>
    <w:rsid w:val="00DC38D5"/>
    <w:rsid w:val="00DD784A"/>
    <w:rsid w:val="00E403CC"/>
    <w:rsid w:val="00E636CF"/>
    <w:rsid w:val="00E8303E"/>
    <w:rsid w:val="00E96BCE"/>
    <w:rsid w:val="00EA4D1F"/>
    <w:rsid w:val="00EA7D2B"/>
    <w:rsid w:val="00EC1C8F"/>
    <w:rsid w:val="00EE6E75"/>
    <w:rsid w:val="00F31B88"/>
    <w:rsid w:val="00F50EFB"/>
    <w:rsid w:val="00F63A12"/>
    <w:rsid w:val="00F73C65"/>
    <w:rsid w:val="00F7400B"/>
    <w:rsid w:val="00F85A6D"/>
    <w:rsid w:val="00FA2648"/>
    <w:rsid w:val="00FD6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8371824"/>
  <w15:chartTrackingRefBased/>
  <w15:docId w15:val="{2962C749-48EF-44F9-B5EA-5BECC9EEC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0F4080"/>
    <w:pPr>
      <w:shd w:val="clear" w:color="auto" w:fill="FFFFFF"/>
      <w:tabs>
        <w:tab w:val="left" w:pos="142"/>
      </w:tabs>
      <w:spacing w:before="100" w:beforeAutospacing="1" w:after="100" w:afterAutospacing="1" w:line="276" w:lineRule="auto"/>
      <w:jc w:val="both"/>
      <w:outlineLvl w:val="0"/>
    </w:pPr>
    <w:rPr>
      <w:rFonts w:ascii="Campus" w:hAnsi="Campus"/>
      <w:b/>
      <w:bCs/>
      <w:color w:val="0070C0"/>
      <w:sz w:val="4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F40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1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174F"/>
  </w:style>
  <w:style w:type="paragraph" w:styleId="Piedepgina">
    <w:name w:val="footer"/>
    <w:basedOn w:val="Normal"/>
    <w:link w:val="PiedepginaCar"/>
    <w:uiPriority w:val="99"/>
    <w:unhideWhenUsed/>
    <w:rsid w:val="005117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74F"/>
  </w:style>
  <w:style w:type="table" w:styleId="Tablaconcuadrcula">
    <w:name w:val="Table Grid"/>
    <w:basedOn w:val="Tablanormal"/>
    <w:uiPriority w:val="39"/>
    <w:rsid w:val="00FA2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A2648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CF02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F4080"/>
    <w:rPr>
      <w:rFonts w:ascii="Campus" w:hAnsi="Campus"/>
      <w:b/>
      <w:bCs/>
      <w:color w:val="0070C0"/>
      <w:sz w:val="44"/>
      <w:shd w:val="clear" w:color="auto" w:fill="FFFFFF"/>
    </w:rPr>
  </w:style>
  <w:style w:type="paragraph" w:styleId="Prrafodelista">
    <w:name w:val="List Paragraph"/>
    <w:basedOn w:val="Normal"/>
    <w:uiPriority w:val="34"/>
    <w:qFormat/>
    <w:rsid w:val="008F5ABA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8F5ABA"/>
    <w:pPr>
      <w:keepNext/>
      <w:keepLines/>
      <w:shd w:val="clear" w:color="auto" w:fill="auto"/>
      <w:spacing w:before="480" w:beforeAutospacing="0" w:after="0" w:afterAutospacing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  <w:lang w:eastAsia="es-ES_tradnl"/>
    </w:rPr>
  </w:style>
  <w:style w:type="paragraph" w:styleId="TDC1">
    <w:name w:val="toc 1"/>
    <w:basedOn w:val="Normal"/>
    <w:next w:val="Normal"/>
    <w:autoRedefine/>
    <w:uiPriority w:val="39"/>
    <w:unhideWhenUsed/>
    <w:rsid w:val="008F5ABA"/>
    <w:pPr>
      <w:spacing w:before="120" w:after="0"/>
    </w:pPr>
    <w:rPr>
      <w:b/>
      <w:bCs/>
      <w:i/>
      <w:iCs/>
      <w:sz w:val="24"/>
      <w:szCs w:val="24"/>
    </w:rPr>
  </w:style>
  <w:style w:type="paragraph" w:customStyle="1" w:styleId="paragraph">
    <w:name w:val="paragraph"/>
    <w:basedOn w:val="Normal"/>
    <w:rsid w:val="008F5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normaltextrun">
    <w:name w:val="normaltextrun"/>
    <w:basedOn w:val="Fuentedeprrafopredeter"/>
    <w:rsid w:val="008F5ABA"/>
  </w:style>
  <w:style w:type="character" w:customStyle="1" w:styleId="eop">
    <w:name w:val="eop"/>
    <w:basedOn w:val="Fuentedeprrafopredeter"/>
    <w:rsid w:val="008F5ABA"/>
  </w:style>
  <w:style w:type="character" w:styleId="Mencinsinresolver">
    <w:name w:val="Unresolved Mention"/>
    <w:basedOn w:val="Fuentedeprrafopredeter"/>
    <w:uiPriority w:val="99"/>
    <w:semiHidden/>
    <w:unhideWhenUsed/>
    <w:rsid w:val="00C44881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66710F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96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965"/>
    <w:rPr>
      <w:rFonts w:ascii="Times New Roman" w:hAnsi="Times New Roman" w:cs="Times New Roman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0F408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073895"/>
    <w:pPr>
      <w:spacing w:after="100"/>
      <w:ind w:left="220"/>
    </w:pPr>
  </w:style>
  <w:style w:type="character" w:styleId="Refdecomentario">
    <w:name w:val="annotation reference"/>
    <w:basedOn w:val="Fuentedeprrafopredeter"/>
    <w:uiPriority w:val="99"/>
    <w:semiHidden/>
    <w:unhideWhenUsed/>
    <w:rsid w:val="007E1BD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E1BD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E1BD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E1BD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E1B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63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7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9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cinbio.dir.ugestion@uvigo.e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mailto:cinbio.techtransfer@uvigo.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109342-cinbiotechnologytransfer.innoget.com/technology-portfolio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cinbio.dir.ugestion@uvigo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B3750-F0CF-4B34-A68C-57F2D812F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10</Pages>
  <Words>2668</Words>
  <Characters>14678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Queipo</dc:creator>
  <cp:keywords/>
  <dc:description/>
  <cp:lastModifiedBy>Maria del Pilar Montes Lourido</cp:lastModifiedBy>
  <cp:revision>5</cp:revision>
  <dcterms:created xsi:type="dcterms:W3CDTF">2024-02-07T08:56:00Z</dcterms:created>
  <dcterms:modified xsi:type="dcterms:W3CDTF">2024-03-01T08:07:00Z</dcterms:modified>
</cp:coreProperties>
</file>